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FEE9A0" w14:textId="5762BA96" w:rsidR="00075541" w:rsidRPr="00075541" w:rsidRDefault="00075541" w:rsidP="00075541">
      <w:pPr>
        <w:tabs>
          <w:tab w:val="left" w:pos="1800"/>
          <w:tab w:val="center" w:pos="4678"/>
          <w:tab w:val="right" w:pos="9638"/>
        </w:tabs>
        <w:spacing w:after="0"/>
        <w:ind w:left="1800" w:hanging="1800"/>
        <w:jc w:val="both"/>
        <w:rPr>
          <w:rFonts w:eastAsia="DengXian"/>
          <w:b/>
          <w:bCs/>
          <w:i/>
          <w:sz w:val="22"/>
          <w:szCs w:val="22"/>
          <w:lang w:eastAsia="zh-CN"/>
        </w:rPr>
      </w:pPr>
      <w:bookmarkStart w:id="0" w:name="_Hlk131539195"/>
      <w:r w:rsidRPr="00075541">
        <w:rPr>
          <w:rFonts w:eastAsia="Tahoma"/>
          <w:b/>
          <w:bCs/>
          <w:sz w:val="22"/>
          <w:szCs w:val="22"/>
          <w:lang w:eastAsia="zh-CN"/>
        </w:rPr>
        <w:t>3GPP TSG-RAN WG2 Meeting #130</w:t>
      </w:r>
      <w:r w:rsidRPr="00075541">
        <w:rPr>
          <w:rFonts w:eastAsia="Tahoma"/>
          <w:b/>
          <w:bCs/>
          <w:sz w:val="22"/>
          <w:szCs w:val="22"/>
          <w:lang w:eastAsia="zh-CN"/>
        </w:rPr>
        <w:tab/>
      </w:r>
      <w:r w:rsidRPr="00075541">
        <w:rPr>
          <w:rFonts w:eastAsia="Tahoma"/>
          <w:b/>
          <w:bCs/>
          <w:i/>
          <w:sz w:val="22"/>
          <w:szCs w:val="22"/>
          <w:lang w:eastAsia="zh-CN"/>
        </w:rPr>
        <w:tab/>
      </w:r>
      <w:r w:rsidR="00973641">
        <w:rPr>
          <w:rFonts w:eastAsia="DengXian"/>
          <w:b/>
          <w:bCs/>
          <w:sz w:val="22"/>
          <w:szCs w:val="22"/>
          <w:lang w:eastAsia="zh-CN"/>
        </w:rPr>
        <w:t>R2-2504445</w:t>
      </w:r>
      <w:bookmarkStart w:id="1" w:name="_GoBack"/>
      <w:bookmarkEnd w:id="1"/>
    </w:p>
    <w:p w14:paraId="76557F54" w14:textId="77777777" w:rsidR="00075541" w:rsidRPr="00075541" w:rsidRDefault="00075541" w:rsidP="00075541">
      <w:pPr>
        <w:tabs>
          <w:tab w:val="left" w:pos="1800"/>
          <w:tab w:val="center" w:pos="4536"/>
          <w:tab w:val="right" w:pos="9639"/>
        </w:tabs>
        <w:spacing w:after="120"/>
        <w:ind w:left="1797" w:hanging="1797"/>
        <w:jc w:val="both"/>
        <w:rPr>
          <w:rFonts w:ascii="Times New Roman" w:eastAsia="DengXian" w:hAnsi="Times New Roman" w:cs="Times New Roman"/>
          <w:sz w:val="22"/>
          <w:lang w:eastAsia="zh-CN"/>
        </w:rPr>
      </w:pPr>
      <w:r w:rsidRPr="00075541">
        <w:rPr>
          <w:rFonts w:eastAsia="DengXian"/>
          <w:b/>
          <w:bCs/>
          <w:sz w:val="22"/>
          <w:szCs w:val="22"/>
          <w:lang w:val="en-GB" w:eastAsia="zh-CN"/>
        </w:rPr>
        <w:t>St Julian, Malta, 19</w:t>
      </w:r>
      <w:r w:rsidRPr="00075541">
        <w:rPr>
          <w:rFonts w:eastAsia="DengXian"/>
          <w:b/>
          <w:bCs/>
          <w:sz w:val="22"/>
          <w:szCs w:val="22"/>
          <w:vertAlign w:val="superscript"/>
          <w:lang w:val="en-GB" w:eastAsia="zh-CN"/>
        </w:rPr>
        <w:t>th</w:t>
      </w:r>
      <w:r w:rsidRPr="00075541">
        <w:rPr>
          <w:rFonts w:eastAsia="DengXian"/>
          <w:b/>
          <w:bCs/>
          <w:sz w:val="22"/>
          <w:szCs w:val="22"/>
          <w:lang w:val="en-GB" w:eastAsia="zh-CN"/>
        </w:rPr>
        <w:t xml:space="preserve"> – 23</w:t>
      </w:r>
      <w:r w:rsidRPr="00075541">
        <w:rPr>
          <w:rFonts w:eastAsia="DengXian"/>
          <w:b/>
          <w:bCs/>
          <w:sz w:val="22"/>
          <w:szCs w:val="22"/>
          <w:vertAlign w:val="superscript"/>
          <w:lang w:val="en-GB" w:eastAsia="zh-CN"/>
        </w:rPr>
        <w:t>rd</w:t>
      </w:r>
      <w:r w:rsidRPr="00075541">
        <w:rPr>
          <w:rFonts w:eastAsia="DengXian"/>
          <w:b/>
          <w:bCs/>
          <w:sz w:val="22"/>
          <w:szCs w:val="22"/>
          <w:lang w:val="en-GB" w:eastAsia="zh-CN"/>
        </w:rPr>
        <w:t xml:space="preserve"> May 2025</w:t>
      </w:r>
    </w:p>
    <w:p w14:paraId="403CB9C0" w14:textId="77777777" w:rsidR="00A209D6" w:rsidRPr="00B266B0" w:rsidRDefault="00A209D6" w:rsidP="00A209D6">
      <w:pPr>
        <w:pStyle w:val="a3"/>
        <w:rPr>
          <w:bCs/>
          <w:noProof w:val="0"/>
          <w:sz w:val="24"/>
        </w:rPr>
      </w:pPr>
    </w:p>
    <w:p w14:paraId="74AEDB1B" w14:textId="1BC9160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A5B6B">
        <w:rPr>
          <w:rFonts w:cs="Arial"/>
          <w:b/>
          <w:bCs/>
          <w:sz w:val="24"/>
        </w:rPr>
        <w:t>8.6.3</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0B632E26"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3E31DD">
        <w:rPr>
          <w:rFonts w:eastAsia="SimSun"/>
          <w:b/>
          <w:bCs/>
          <w:sz w:val="24"/>
          <w:szCs w:val="20"/>
          <w:lang w:val="en-GB" w:eastAsia="en-US"/>
        </w:rPr>
        <w:t>Remaining Is</w:t>
      </w:r>
      <w:r w:rsidR="00B56109">
        <w:rPr>
          <w:rFonts w:eastAsia="SimSun"/>
          <w:b/>
          <w:bCs/>
          <w:sz w:val="24"/>
          <w:szCs w:val="20"/>
          <w:lang w:val="en-GB" w:eastAsia="en-US"/>
        </w:rPr>
        <w:t xml:space="preserve">sues </w:t>
      </w:r>
      <w:r w:rsidR="00CA1914">
        <w:rPr>
          <w:rFonts w:eastAsia="SimSun"/>
          <w:b/>
          <w:bCs/>
          <w:sz w:val="24"/>
          <w:szCs w:val="20"/>
          <w:lang w:val="en-GB" w:eastAsia="en-US"/>
        </w:rPr>
        <w:t xml:space="preserve">of </w:t>
      </w:r>
      <w:r w:rsidR="00C40080">
        <w:rPr>
          <w:rFonts w:eastAsia="SimSun"/>
          <w:b/>
          <w:bCs/>
          <w:sz w:val="24"/>
          <w:szCs w:val="20"/>
          <w:lang w:val="en-GB" w:eastAsia="en-US"/>
        </w:rPr>
        <w:t xml:space="preserve">L1 </w:t>
      </w:r>
      <w:r w:rsidR="00CA1914">
        <w:rPr>
          <w:rFonts w:eastAsia="SimSun"/>
          <w:b/>
          <w:bCs/>
          <w:sz w:val="24"/>
          <w:szCs w:val="20"/>
          <w:lang w:val="en-GB" w:eastAsia="en-US"/>
        </w:rPr>
        <w:t>Event Triggered</w:t>
      </w:r>
      <w:r w:rsidR="00C40080">
        <w:rPr>
          <w:rFonts w:eastAsia="SimSun"/>
          <w:b/>
          <w:bCs/>
          <w:sz w:val="24"/>
          <w:szCs w:val="20"/>
          <w:lang w:val="en-GB" w:eastAsia="en-US"/>
        </w:rPr>
        <w:t xml:space="preserve"> Measurement Report</w:t>
      </w:r>
    </w:p>
    <w:p w14:paraId="1E3534A1" w14:textId="018A4B09"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00E2250E" w:rsidRPr="00E2250E">
        <w:rPr>
          <w:b/>
          <w:bCs/>
          <w:sz w:val="24"/>
        </w:rPr>
        <w:t>NR_Mob_Ph4-Core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32DD2FDA" w14:textId="1F2A0326" w:rsidR="00031EB1" w:rsidRDefault="00B56109" w:rsidP="007B2CBD">
      <w:pPr>
        <w:jc w:val="both"/>
        <w:rPr>
          <w:rFonts w:eastAsia="맑은 고딕"/>
          <w:lang w:val="en-GB" w:eastAsia="ko-KR"/>
        </w:rPr>
      </w:pPr>
      <w:r>
        <w:rPr>
          <w:rFonts w:eastAsia="맑은 고딕"/>
          <w:lang w:val="en-GB" w:eastAsia="ko-KR"/>
        </w:rPr>
        <w:t>Based on agreements RAN2 made,</w:t>
      </w:r>
      <w:r w:rsidR="004C026E">
        <w:rPr>
          <w:rFonts w:eastAsia="맑은 고딕" w:hint="eastAsia"/>
          <w:lang w:val="en-GB" w:eastAsia="ko-KR"/>
        </w:rPr>
        <w:t xml:space="preserve"> </w:t>
      </w:r>
      <w:r w:rsidR="004C026E">
        <w:rPr>
          <w:rFonts w:eastAsia="맑은 고딕"/>
          <w:lang w:val="en-GB" w:eastAsia="ko-KR"/>
        </w:rPr>
        <w:t>event-triggered L1 measurement enhancements for LTM</w:t>
      </w:r>
      <w:r>
        <w:rPr>
          <w:rFonts w:eastAsia="맑은 고딕"/>
          <w:lang w:val="en-GB" w:eastAsia="ko-KR"/>
        </w:rPr>
        <w:t xml:space="preserve"> has implemented in the MAC/RRC running CRs [1][2]</w:t>
      </w:r>
      <w:r w:rsidR="00394C6C">
        <w:rPr>
          <w:rFonts w:eastAsia="맑은 고딕" w:hint="eastAsia"/>
          <w:lang w:val="en-GB" w:eastAsia="ko-KR"/>
        </w:rPr>
        <w:t>.</w:t>
      </w:r>
      <w:r w:rsidR="007B2CBD">
        <w:rPr>
          <w:rFonts w:eastAsia="맑은 고딕"/>
          <w:lang w:val="en-GB" w:eastAsia="ko-KR"/>
        </w:rPr>
        <w:t xml:space="preserve"> </w:t>
      </w:r>
    </w:p>
    <w:p w14:paraId="537C6D72" w14:textId="3EC280AA" w:rsidR="00876205" w:rsidRDefault="00876205" w:rsidP="007B2CBD">
      <w:pPr>
        <w:jc w:val="both"/>
        <w:rPr>
          <w:rFonts w:eastAsia="맑은 고딕"/>
          <w:lang w:val="en-GB" w:eastAsia="ko-KR"/>
        </w:rPr>
      </w:pPr>
      <w:r>
        <w:rPr>
          <w:rFonts w:eastAsia="맑은 고딕"/>
          <w:lang w:val="en-GB" w:eastAsia="ko-KR"/>
        </w:rPr>
        <w:t>In addition, RAN1 sent LS (</w:t>
      </w:r>
      <w:r w:rsidRPr="00876205">
        <w:rPr>
          <w:rFonts w:eastAsia="맑은 고딕"/>
          <w:lang w:val="en-GB" w:eastAsia="ko-KR"/>
        </w:rPr>
        <w:t>R1-2501500</w:t>
      </w:r>
      <w:r>
        <w:rPr>
          <w:rFonts w:eastAsia="맑은 고딕"/>
          <w:lang w:val="en-GB" w:eastAsia="ko-KR"/>
        </w:rPr>
        <w:t>)</w:t>
      </w:r>
      <w:r w:rsidR="00D21C1F">
        <w:rPr>
          <w:rFonts w:eastAsia="맑은 고딕"/>
          <w:lang w:val="en-GB" w:eastAsia="ko-KR"/>
        </w:rPr>
        <w:t xml:space="preserve"> </w:t>
      </w:r>
      <w:r w:rsidR="005128D4">
        <w:rPr>
          <w:rFonts w:eastAsia="맑은 고딕"/>
          <w:lang w:val="en-GB" w:eastAsia="ko-KR"/>
        </w:rPr>
        <w:t>[3</w:t>
      </w:r>
      <w:r w:rsidR="00184613">
        <w:rPr>
          <w:rFonts w:eastAsia="맑은 고딕"/>
          <w:lang w:val="en-GB" w:eastAsia="ko-KR"/>
        </w:rPr>
        <w:t xml:space="preserve">] </w:t>
      </w:r>
      <w:r w:rsidR="00D21C1F">
        <w:rPr>
          <w:rFonts w:eastAsia="맑은 고딕"/>
          <w:lang w:val="en-GB" w:eastAsia="ko-KR"/>
        </w:rPr>
        <w:t>on</w:t>
      </w:r>
      <w:r>
        <w:rPr>
          <w:rFonts w:eastAsia="맑은 고딕"/>
          <w:lang w:val="en-GB" w:eastAsia="ko-KR"/>
        </w:rPr>
        <w:t xml:space="preserve"> </w:t>
      </w:r>
      <w:r w:rsidR="00D21C1F" w:rsidRPr="00D21C1F">
        <w:rPr>
          <w:rFonts w:eastAsia="맑은 고딕"/>
          <w:lang w:val="en-GB" w:eastAsia="ko-KR"/>
        </w:rPr>
        <w:t>activation/deactivation of semi-persistent CSI-RS resource for LTM candidate cells</w:t>
      </w:r>
      <w:r w:rsidR="00D21C1F">
        <w:rPr>
          <w:rFonts w:eastAsia="맑은 고딕"/>
          <w:lang w:val="en-GB" w:eastAsia="ko-KR"/>
        </w:rPr>
        <w:t xml:space="preserve"> to RAN2. This LS include following RAN1 agreement </w:t>
      </w:r>
      <w:r w:rsidR="00D21C1F">
        <w:rPr>
          <w:bCs/>
          <w:lang w:eastAsia="ja-JP"/>
        </w:rPr>
        <w:t>that the</w:t>
      </w:r>
      <w:r w:rsidR="00D21C1F">
        <w:rPr>
          <w:rFonts w:hint="eastAsia"/>
          <w:bCs/>
          <w:lang w:eastAsia="ja-JP"/>
        </w:rPr>
        <w:t xml:space="preserve"> </w:t>
      </w:r>
      <w:r w:rsidR="00D21C1F">
        <w:rPr>
          <w:bCs/>
          <w:lang w:eastAsia="ja-JP"/>
        </w:rPr>
        <w:t>semi-persistent CSI-RS</w:t>
      </w:r>
      <w:r w:rsidR="00D21C1F">
        <w:rPr>
          <w:rFonts w:eastAsia="맑은 고딕" w:hint="eastAsia"/>
          <w:bCs/>
          <w:lang w:eastAsia="ko-KR"/>
        </w:rPr>
        <w:t xml:space="preserve"> resource</w:t>
      </w:r>
      <w:r w:rsidR="00D21C1F">
        <w:rPr>
          <w:bCs/>
          <w:lang w:eastAsia="ja-JP"/>
        </w:rPr>
        <w:t xml:space="preserve"> </w:t>
      </w:r>
      <w:r w:rsidR="00D21C1F">
        <w:rPr>
          <w:rFonts w:eastAsia="맑은 고딕" w:hint="eastAsia"/>
          <w:bCs/>
          <w:lang w:eastAsia="ko-KR"/>
        </w:rPr>
        <w:t xml:space="preserve">is supported </w:t>
      </w:r>
      <w:r w:rsidR="00D21C1F" w:rsidRPr="009E1866">
        <w:rPr>
          <w:bCs/>
          <w:lang w:eastAsia="ja-JP"/>
        </w:rPr>
        <w:t>for candidate cell L1-RSRP measurement for gNB scheduled reporting</w:t>
      </w:r>
      <w:r w:rsidR="00D21C1F">
        <w:rPr>
          <w:bCs/>
          <w:lang w:eastAsia="ja-JP"/>
        </w:rPr>
        <w:t>.</w:t>
      </w:r>
    </w:p>
    <w:tbl>
      <w:tblPr>
        <w:tblStyle w:val="11"/>
        <w:tblW w:w="0" w:type="auto"/>
        <w:tblLook w:val="04A0" w:firstRow="1" w:lastRow="0" w:firstColumn="1" w:lastColumn="0" w:noHBand="0" w:noVBand="1"/>
      </w:tblPr>
      <w:tblGrid>
        <w:gridCol w:w="9629"/>
      </w:tblGrid>
      <w:tr w:rsidR="00D21C1F" w:rsidRPr="00D21C1F" w14:paraId="2565BDA5" w14:textId="77777777" w:rsidTr="00153AD0">
        <w:tc>
          <w:tcPr>
            <w:tcW w:w="9629" w:type="dxa"/>
          </w:tcPr>
          <w:p w14:paraId="414AE740" w14:textId="77777777" w:rsidR="00D21C1F" w:rsidRPr="00D21C1F" w:rsidRDefault="00D21C1F" w:rsidP="00D21C1F">
            <w:pPr>
              <w:spacing w:after="0"/>
              <w:rPr>
                <w:rFonts w:ascii="Times New Roman" w:eastAsia="Yu Mincho" w:hAnsi="Times New Roman" w:cs="Times New Roman"/>
                <w:b/>
                <w:bCs/>
                <w:sz w:val="22"/>
                <w:szCs w:val="22"/>
                <w:lang w:val="en-GB" w:eastAsia="x-none"/>
              </w:rPr>
            </w:pPr>
            <w:r w:rsidRPr="00D21C1F">
              <w:rPr>
                <w:rFonts w:ascii="Times New Roman" w:eastAsia="Yu Mincho" w:hAnsi="Times New Roman" w:cs="Times New Roman"/>
                <w:b/>
                <w:bCs/>
                <w:sz w:val="22"/>
                <w:szCs w:val="22"/>
                <w:highlight w:val="green"/>
                <w:lang w:val="en-GB" w:eastAsia="x-none"/>
              </w:rPr>
              <w:t>Agreement</w:t>
            </w:r>
          </w:p>
          <w:p w14:paraId="71965438" w14:textId="77777777" w:rsidR="00D21C1F" w:rsidRPr="00D21C1F" w:rsidRDefault="00D21C1F" w:rsidP="00197BCC">
            <w:pPr>
              <w:numPr>
                <w:ilvl w:val="0"/>
                <w:numId w:val="5"/>
              </w:numPr>
              <w:snapToGrid w:val="0"/>
              <w:spacing w:after="100" w:afterAutospacing="1"/>
              <w:jc w:val="both"/>
              <w:rPr>
                <w:rFonts w:ascii="Times New Roman" w:eastAsia="MS Gothic" w:hAnsi="Times New Roman" w:cs="Times New Roman"/>
                <w:sz w:val="22"/>
                <w:szCs w:val="22"/>
                <w:lang w:val="en-GB"/>
              </w:rPr>
            </w:pPr>
            <w:r w:rsidRPr="00D21C1F">
              <w:rPr>
                <w:rFonts w:ascii="Times New Roman" w:eastAsia="MS Gothic" w:hAnsi="Times New Roman" w:cs="Times New Roman" w:hint="eastAsia"/>
                <w:sz w:val="22"/>
                <w:szCs w:val="22"/>
                <w:lang w:val="en-GB"/>
              </w:rPr>
              <w:t>Confirm the following working assumption made in RAN1#118bis</w:t>
            </w:r>
          </w:p>
          <w:p w14:paraId="2F29DD9C" w14:textId="77777777" w:rsidR="00D21C1F" w:rsidRPr="00D21C1F" w:rsidRDefault="00D21C1F" w:rsidP="00D21C1F">
            <w:pPr>
              <w:spacing w:after="0"/>
              <w:ind w:leftChars="400" w:left="800"/>
              <w:rPr>
                <w:rFonts w:ascii="Times New Roman" w:eastAsia="Yu Mincho" w:hAnsi="Times New Roman" w:cs="Times New Roman"/>
                <w:b/>
                <w:bCs/>
                <w:i/>
                <w:iCs/>
                <w:sz w:val="22"/>
                <w:szCs w:val="22"/>
                <w:lang w:eastAsia="en-US"/>
              </w:rPr>
            </w:pPr>
            <w:r w:rsidRPr="00D21C1F">
              <w:rPr>
                <w:rFonts w:ascii="Times New Roman" w:eastAsia="Yu Mincho" w:hAnsi="Times New Roman" w:cs="Times New Roman"/>
                <w:b/>
                <w:bCs/>
                <w:i/>
                <w:iCs/>
                <w:sz w:val="22"/>
                <w:szCs w:val="22"/>
                <w:highlight w:val="darkYellow"/>
                <w:lang w:eastAsia="en-US"/>
              </w:rPr>
              <w:t>Working Assumption(RAN1#118bis)</w:t>
            </w:r>
          </w:p>
          <w:p w14:paraId="7427677C" w14:textId="77777777" w:rsidR="00D21C1F" w:rsidRPr="00D21C1F" w:rsidRDefault="00D21C1F" w:rsidP="00D21C1F">
            <w:pPr>
              <w:spacing w:after="0"/>
              <w:ind w:leftChars="400" w:left="800"/>
              <w:rPr>
                <w:rFonts w:ascii="Times New Roman" w:eastAsia="Yu Mincho" w:hAnsi="Times New Roman" w:cs="Times New Roman"/>
                <w:i/>
                <w:iCs/>
                <w:sz w:val="22"/>
                <w:szCs w:val="22"/>
                <w:lang w:eastAsia="en-US"/>
              </w:rPr>
            </w:pPr>
            <w:r w:rsidRPr="00D21C1F">
              <w:rPr>
                <w:rFonts w:ascii="Times New Roman" w:eastAsia="Yu Mincho" w:hAnsi="Times New Roman" w:cs="Times New Roman"/>
                <w:i/>
                <w:iCs/>
                <w:sz w:val="22"/>
                <w:szCs w:val="22"/>
                <w:lang w:eastAsia="en-US"/>
              </w:rPr>
              <w:t>In addition to periodic CSI-RS, semi-persistent CSI-RS is supported for candidate cell L1-RSRP measurement for gNB scheduled reporting from RAN1 perspective</w:t>
            </w:r>
          </w:p>
          <w:p w14:paraId="26B9FAA2" w14:textId="77777777" w:rsidR="00D21C1F" w:rsidRPr="00D21C1F" w:rsidRDefault="00D21C1F" w:rsidP="00D21C1F">
            <w:pPr>
              <w:snapToGrid w:val="0"/>
              <w:spacing w:after="100" w:afterAutospacing="1"/>
              <w:ind w:left="1160" w:hanging="360"/>
              <w:jc w:val="both"/>
              <w:rPr>
                <w:rFonts w:ascii="Times New Roman" w:eastAsia="MS Gothic" w:hAnsi="Times New Roman" w:cs="Times New Roman"/>
                <w:i/>
                <w:iCs/>
                <w:sz w:val="22"/>
                <w:szCs w:val="22"/>
                <w:lang w:val="en-GB"/>
              </w:rPr>
            </w:pPr>
            <w:r w:rsidRPr="00D21C1F">
              <w:rPr>
                <w:rFonts w:ascii="Times New Roman" w:eastAsia="MS Gothic" w:hAnsi="Times New Roman" w:cs="Times New Roman"/>
                <w:i/>
                <w:iCs/>
                <w:sz w:val="22"/>
                <w:szCs w:val="22"/>
                <w:lang w:val="en-GB"/>
              </w:rPr>
              <w:t>Send an LS to RAN3 (CC RAN2) to ask for the feasibility of specifying the signalling for coordination between serving cell and candidate cell(s) on the transmission of semi-persistent CSI-RS(s) and any other potential issues (e.g. RAN3 workload).</w:t>
            </w:r>
          </w:p>
          <w:p w14:paraId="47D0D29F" w14:textId="77777777" w:rsidR="00D21C1F" w:rsidRPr="00D21C1F" w:rsidRDefault="00D21C1F" w:rsidP="00D21C1F">
            <w:pPr>
              <w:spacing w:after="0"/>
              <w:ind w:leftChars="400" w:left="800"/>
              <w:rPr>
                <w:rFonts w:ascii="Times New Roman" w:eastAsia="Yu Mincho" w:hAnsi="Times New Roman" w:cs="Times New Roman"/>
                <w:i/>
                <w:iCs/>
                <w:sz w:val="22"/>
                <w:szCs w:val="22"/>
                <w:lang w:eastAsia="en-US"/>
              </w:rPr>
            </w:pPr>
            <w:r w:rsidRPr="00D21C1F">
              <w:rPr>
                <w:rFonts w:ascii="Times New Roman" w:eastAsia="Yu Mincho" w:hAnsi="Times New Roman" w:cs="Times New Roman"/>
                <w:i/>
                <w:iCs/>
                <w:sz w:val="22"/>
                <w:szCs w:val="22"/>
                <w:lang w:eastAsia="en-US"/>
              </w:rPr>
              <w:t>Support of semi-persistent CSI-RS is subject to UE capability.</w:t>
            </w:r>
          </w:p>
          <w:p w14:paraId="312CF953" w14:textId="77777777" w:rsidR="00D21C1F" w:rsidRPr="00D21C1F" w:rsidRDefault="00D21C1F" w:rsidP="00197BCC">
            <w:pPr>
              <w:numPr>
                <w:ilvl w:val="0"/>
                <w:numId w:val="5"/>
              </w:numPr>
              <w:snapToGrid w:val="0"/>
              <w:spacing w:after="100" w:afterAutospacing="1"/>
              <w:jc w:val="both"/>
              <w:rPr>
                <w:rFonts w:ascii="Times New Roman" w:eastAsia="MS Gothic" w:hAnsi="Times New Roman" w:cs="Times New Roman"/>
                <w:sz w:val="24"/>
                <w:szCs w:val="20"/>
                <w:lang w:val="en-GB"/>
              </w:rPr>
            </w:pPr>
            <w:r w:rsidRPr="00D21C1F">
              <w:rPr>
                <w:rFonts w:ascii="Times New Roman" w:eastAsia="MS Gothic" w:hAnsi="Times New Roman" w:cs="Times New Roman" w:hint="eastAsia"/>
                <w:sz w:val="22"/>
                <w:szCs w:val="22"/>
                <w:lang w:val="en-GB"/>
              </w:rPr>
              <w:t>MAC CE is used to activate/deactivate the semi-persistent CSI-RS resource similarly to the legacy mechanism for a serving cell</w:t>
            </w:r>
            <w:r w:rsidRPr="00D21C1F">
              <w:rPr>
                <w:rFonts w:ascii="Times New Roman" w:eastAsia="MS Gothic" w:hAnsi="Times New Roman" w:cs="Times New Roman"/>
                <w:sz w:val="22"/>
                <w:szCs w:val="22"/>
                <w:lang w:val="en-GB"/>
              </w:rPr>
              <w:t xml:space="preserve"> </w:t>
            </w:r>
            <w:r w:rsidRPr="00D21C1F">
              <w:rPr>
                <w:rFonts w:ascii="Times New Roman" w:eastAsia="MS Gothic" w:hAnsi="Times New Roman" w:cs="Times New Roman" w:hint="eastAsia"/>
                <w:sz w:val="22"/>
                <w:szCs w:val="22"/>
                <w:lang w:val="en-GB"/>
              </w:rPr>
              <w:t>which will be specified in RAN2</w:t>
            </w:r>
          </w:p>
        </w:tc>
      </w:tr>
    </w:tbl>
    <w:p w14:paraId="192E7D34" w14:textId="1D462F70" w:rsidR="00D21C1F" w:rsidRDefault="00623380" w:rsidP="007B2CBD">
      <w:pPr>
        <w:jc w:val="both"/>
        <w:rPr>
          <w:rFonts w:eastAsia="맑은 고딕"/>
          <w:lang w:val="en-GB" w:eastAsia="ko-KR"/>
        </w:rPr>
      </w:pPr>
      <w:r>
        <w:rPr>
          <w:rFonts w:eastAsia="맑은 고딕" w:hint="eastAsia"/>
          <w:lang w:val="en-GB" w:eastAsia="ko-KR"/>
        </w:rPr>
        <w:t>For this issue, RAN2 only made following agreements in RAN2#129bis meeting.</w:t>
      </w:r>
    </w:p>
    <w:p w14:paraId="71760979" w14:textId="77777777" w:rsidR="00623380" w:rsidRPr="00623380" w:rsidRDefault="00623380" w:rsidP="00623380">
      <w:pPr>
        <w:pBdr>
          <w:top w:val="single" w:sz="4" w:space="1" w:color="auto"/>
          <w:left w:val="single" w:sz="4" w:space="31" w:color="auto"/>
          <w:bottom w:val="single" w:sz="4" w:space="1" w:color="auto"/>
          <w:right w:val="single" w:sz="4" w:space="0" w:color="auto"/>
        </w:pBdr>
        <w:tabs>
          <w:tab w:val="left" w:pos="1622"/>
        </w:tabs>
        <w:spacing w:after="0"/>
        <w:ind w:leftChars="329" w:left="1021" w:hanging="363"/>
        <w:rPr>
          <w:rFonts w:eastAsia="맑은 고딕" w:cs="Times New Roman"/>
          <w:b/>
          <w:bCs/>
          <w:lang w:eastAsia="ko-KR"/>
        </w:rPr>
      </w:pPr>
      <w:r w:rsidRPr="00623380">
        <w:rPr>
          <w:rFonts w:cs="Times New Roman"/>
          <w:b/>
          <w:bCs/>
        </w:rPr>
        <w:t xml:space="preserve">Agreements on </w:t>
      </w:r>
      <w:r w:rsidRPr="00623380">
        <w:rPr>
          <w:rFonts w:eastAsia="맑은 고딕" w:cs="Times New Roman" w:hint="eastAsia"/>
          <w:b/>
          <w:bCs/>
          <w:lang w:eastAsia="ko-KR"/>
        </w:rPr>
        <w:t>L1 event-triggered MR</w:t>
      </w:r>
    </w:p>
    <w:p w14:paraId="58564BCF" w14:textId="77777777" w:rsidR="00623380" w:rsidRPr="00623380" w:rsidRDefault="00623380" w:rsidP="00623380">
      <w:pPr>
        <w:numPr>
          <w:ilvl w:val="0"/>
          <w:numId w:val="15"/>
        </w:numPr>
        <w:pBdr>
          <w:top w:val="single" w:sz="4" w:space="1" w:color="auto"/>
          <w:left w:val="single" w:sz="4" w:space="31" w:color="auto"/>
          <w:bottom w:val="single" w:sz="4" w:space="1" w:color="auto"/>
          <w:right w:val="single" w:sz="4" w:space="0" w:color="auto"/>
        </w:pBdr>
        <w:tabs>
          <w:tab w:val="left" w:pos="1622"/>
        </w:tabs>
        <w:spacing w:before="40" w:after="0"/>
        <w:ind w:leftChars="329" w:left="1018"/>
        <w:rPr>
          <w:rFonts w:cs="Times New Roman"/>
        </w:rPr>
      </w:pPr>
      <w:r w:rsidRPr="00623380">
        <w:rPr>
          <w:rFonts w:cs="Times New Roman"/>
          <w:lang w:val="en-GB"/>
        </w:rPr>
        <w:t>Introduce new MAC CE to activate/deactivate the semi-persistent CSI-RS resource.</w:t>
      </w:r>
    </w:p>
    <w:p w14:paraId="01A730ED" w14:textId="77777777" w:rsidR="00623380" w:rsidRPr="00623380" w:rsidRDefault="00623380" w:rsidP="00623380">
      <w:pPr>
        <w:numPr>
          <w:ilvl w:val="0"/>
          <w:numId w:val="15"/>
        </w:numPr>
        <w:pBdr>
          <w:top w:val="single" w:sz="4" w:space="1" w:color="auto"/>
          <w:left w:val="single" w:sz="4" w:space="31" w:color="auto"/>
          <w:bottom w:val="single" w:sz="4" w:space="1" w:color="auto"/>
          <w:right w:val="single" w:sz="4" w:space="0" w:color="auto"/>
        </w:pBdr>
        <w:tabs>
          <w:tab w:val="left" w:pos="1622"/>
        </w:tabs>
        <w:spacing w:before="40" w:after="0"/>
        <w:ind w:leftChars="329" w:left="1018"/>
        <w:rPr>
          <w:rFonts w:cs="Times New Roman"/>
        </w:rPr>
      </w:pPr>
      <w:r w:rsidRPr="00623380">
        <w:rPr>
          <w:rFonts w:cs="Times New Roman"/>
          <w:lang w:val="en-GB"/>
        </w:rPr>
        <w:t>The new MAC CE includes</w:t>
      </w:r>
      <w:r w:rsidRPr="00623380">
        <w:rPr>
          <w:rFonts w:eastAsia="맑은 고딕" w:cs="Times New Roman" w:hint="eastAsia"/>
          <w:lang w:val="en-GB" w:eastAsia="ko-KR"/>
        </w:rPr>
        <w:t>: A/D indication, Target configuration id or {SP CSI-RS resource set id and/or candidate id</w:t>
      </w:r>
      <w:r w:rsidRPr="00623380">
        <w:rPr>
          <w:rFonts w:eastAsia="맑은 고딕" w:cs="Times New Roman"/>
          <w:lang w:val="en-GB" w:eastAsia="ko-KR"/>
        </w:rPr>
        <w:t>}</w:t>
      </w:r>
      <w:r w:rsidRPr="00623380">
        <w:rPr>
          <w:rFonts w:eastAsia="맑은 고딕" w:cs="Times New Roman" w:hint="eastAsia"/>
          <w:lang w:val="en-GB" w:eastAsia="ko-KR"/>
        </w:rPr>
        <w:t>, TCI state id.</w:t>
      </w:r>
    </w:p>
    <w:p w14:paraId="28968B92" w14:textId="77777777" w:rsidR="00623380" w:rsidRPr="00623380" w:rsidRDefault="00623380" w:rsidP="007B2CBD">
      <w:pPr>
        <w:jc w:val="both"/>
        <w:rPr>
          <w:rFonts w:eastAsia="맑은 고딕"/>
          <w:lang w:val="en-GB" w:eastAsia="ko-KR"/>
        </w:rPr>
      </w:pPr>
    </w:p>
    <w:p w14:paraId="33F27C35" w14:textId="35C1333B" w:rsidR="0098195C" w:rsidRPr="0098195C" w:rsidRDefault="004C026E" w:rsidP="0098195C">
      <w:pPr>
        <w:jc w:val="both"/>
        <w:rPr>
          <w:rFonts w:eastAsia="맑은 고딕"/>
          <w:lang w:val="en-GB" w:eastAsia="ko-KR"/>
        </w:rPr>
      </w:pPr>
      <w:r>
        <w:rPr>
          <w:rFonts w:eastAsia="SimSun" w:hint="eastAsia"/>
          <w:lang w:val="en-GB" w:eastAsia="zh-CN"/>
        </w:rPr>
        <w:t>I</w:t>
      </w:r>
      <w:r>
        <w:rPr>
          <w:rFonts w:eastAsia="SimSun"/>
          <w:lang w:val="en-GB" w:eastAsia="zh-CN"/>
        </w:rPr>
        <w:t xml:space="preserve">n this contribution, we will further address </w:t>
      </w:r>
      <w:r w:rsidR="009B0492">
        <w:rPr>
          <w:rFonts w:eastAsia="SimSun"/>
          <w:lang w:val="en-GB" w:eastAsia="zh-CN"/>
        </w:rPr>
        <w:t xml:space="preserve">the </w:t>
      </w:r>
      <w:r w:rsidR="00D21C1F">
        <w:rPr>
          <w:rFonts w:eastAsia="SimSun"/>
          <w:lang w:val="en-GB" w:eastAsia="zh-CN"/>
        </w:rPr>
        <w:t>above</w:t>
      </w:r>
      <w:r w:rsidR="009B0492">
        <w:rPr>
          <w:rFonts w:eastAsia="SimSun"/>
          <w:lang w:val="en-GB" w:eastAsia="zh-CN"/>
        </w:rPr>
        <w:t xml:space="preserve"> issues on the </w:t>
      </w:r>
      <w:r w:rsidR="00397197" w:rsidRPr="00397197">
        <w:rPr>
          <w:rFonts w:eastAsia="맑은 고딕"/>
          <w:lang w:val="en-GB" w:eastAsia="ko-KR"/>
        </w:rPr>
        <w:t>event triggered L1 measurement re</w:t>
      </w:r>
      <w:r>
        <w:rPr>
          <w:rFonts w:eastAsia="맑은 고딕"/>
          <w:lang w:val="en-GB" w:eastAsia="ko-KR"/>
        </w:rPr>
        <w:t xml:space="preserve">porting </w:t>
      </w:r>
      <w:r w:rsidR="00D21C1F">
        <w:rPr>
          <w:rFonts w:eastAsia="맑은 고딕"/>
          <w:lang w:val="en-GB" w:eastAsia="ko-KR"/>
        </w:rPr>
        <w:t>and support of semi-persistent CSI-RS activation/deactivation for LTM</w:t>
      </w:r>
      <w:r>
        <w:rPr>
          <w:rFonts w:eastAsia="맑은 고딕"/>
          <w:lang w:val="en-GB" w:eastAsia="ko-KR"/>
        </w:rPr>
        <w:t>.</w:t>
      </w:r>
    </w:p>
    <w:p w14:paraId="51ABF603" w14:textId="620A82E9" w:rsidR="00DC6A61" w:rsidRDefault="00DC6A61" w:rsidP="00B7538C">
      <w:pPr>
        <w:pStyle w:val="1"/>
      </w:pPr>
      <w:r>
        <w:t>Discussion</w:t>
      </w:r>
    </w:p>
    <w:p w14:paraId="4F2FF12C" w14:textId="5F9235DD" w:rsidR="00184613" w:rsidRDefault="00184613" w:rsidP="00184613">
      <w:pPr>
        <w:pStyle w:val="2"/>
        <w:rPr>
          <w:sz w:val="28"/>
        </w:rPr>
      </w:pPr>
      <w:r w:rsidRPr="00184613">
        <w:rPr>
          <w:sz w:val="28"/>
        </w:rPr>
        <w:t>Semi-persistent CSI-RS resource activation/deactivation MAC CE</w:t>
      </w:r>
    </w:p>
    <w:p w14:paraId="63D529E3" w14:textId="7480D9FF" w:rsidR="00623380" w:rsidRDefault="005E1C28" w:rsidP="00184613">
      <w:pPr>
        <w:rPr>
          <w:rFonts w:eastAsia="맑은 고딕"/>
          <w:lang w:val="en-GB" w:eastAsia="ko-KR"/>
        </w:rPr>
      </w:pPr>
      <w:r>
        <w:rPr>
          <w:rFonts w:eastAsia="맑은 고딕"/>
          <w:lang w:val="en-GB" w:eastAsia="ko-KR"/>
        </w:rPr>
        <w:t xml:space="preserve">In Rel-19, CSI-RS resources are common measurement for all kind of LTM features, so we think RAN2 first need to make a high-level agreement that this </w:t>
      </w:r>
      <w:r w:rsidR="004E0444">
        <w:rPr>
          <w:rFonts w:eastAsia="맑은 고딕"/>
          <w:lang w:val="en-GB" w:eastAsia="ko-KR"/>
        </w:rPr>
        <w:t>CSI-RS resources including</w:t>
      </w:r>
      <w:r w:rsidR="004E0444" w:rsidRPr="004E0444">
        <w:rPr>
          <w:rFonts w:eastAsia="맑은 고딕"/>
          <w:lang w:val="en-GB" w:eastAsia="ko-KR"/>
        </w:rPr>
        <w:t xml:space="preserve"> </w:t>
      </w:r>
      <w:r w:rsidR="004E0444">
        <w:rPr>
          <w:rFonts w:eastAsia="맑은 고딕"/>
          <w:lang w:val="en-GB" w:eastAsia="ko-KR"/>
        </w:rPr>
        <w:t xml:space="preserve">semi-persistent CSI-RS resources are reported by UCI, event-triggered L1 measurement report MAC CE and it is used for evaluation of conditional LTM. We think it is not big deal to support </w:t>
      </w:r>
      <w:r w:rsidR="00D60B82" w:rsidRPr="00D60B82">
        <w:rPr>
          <w:rFonts w:eastAsia="맑은 고딕"/>
          <w:lang w:val="en-GB" w:eastAsia="ko-KR"/>
        </w:rPr>
        <w:t xml:space="preserve">SP CSI-RS resource could be associated with any LTM MR </w:t>
      </w:r>
      <w:r w:rsidR="00D60B82">
        <w:rPr>
          <w:rFonts w:eastAsia="맑은 고딕"/>
          <w:lang w:val="en-GB" w:eastAsia="ko-KR"/>
        </w:rPr>
        <w:t xml:space="preserve">signalling </w:t>
      </w:r>
      <w:r w:rsidR="004E0444">
        <w:rPr>
          <w:rFonts w:eastAsia="맑은 고딕"/>
          <w:lang w:val="en-GB" w:eastAsia="ko-KR"/>
        </w:rPr>
        <w:t>i.e. no impact on the current running CRs, only some association between CSI resource configuration and report configuration need to be checked.</w:t>
      </w:r>
      <w:r w:rsidR="00623380">
        <w:rPr>
          <w:rFonts w:eastAsia="맑은 고딕"/>
          <w:lang w:val="en-GB" w:eastAsia="ko-KR"/>
        </w:rPr>
        <w:t xml:space="preserve"> We agree that association of this SP CSI-RS </w:t>
      </w:r>
      <w:r w:rsidR="00623380">
        <w:rPr>
          <w:rFonts w:eastAsia="맑은 고딕"/>
          <w:lang w:val="en-GB" w:eastAsia="ko-KR"/>
        </w:rPr>
        <w:lastRenderedPageBreak/>
        <w:t>activation with the conditional execution condition for LTM candidate cells seems not a realistic scenario but it could be supported any specification changes.</w:t>
      </w:r>
    </w:p>
    <w:p w14:paraId="015390AF" w14:textId="71A6EB35" w:rsidR="004E0444" w:rsidRDefault="004E0444" w:rsidP="004E0444">
      <w:pPr>
        <w:pStyle w:val="Doc-text2"/>
        <w:tabs>
          <w:tab w:val="clear" w:pos="1622"/>
        </w:tabs>
        <w:ind w:left="0" w:firstLine="0"/>
        <w:jc w:val="both"/>
        <w:rPr>
          <w:b/>
          <w:lang w:val="en-GB" w:eastAsia="ja-JP"/>
        </w:rPr>
      </w:pPr>
      <w:r w:rsidRPr="00CA6F88">
        <w:rPr>
          <w:b/>
          <w:lang w:val="en-GB" w:eastAsia="ja-JP"/>
        </w:rPr>
        <w:t xml:space="preserve">Proposal 1: </w:t>
      </w:r>
      <w:r w:rsidR="00623380">
        <w:rPr>
          <w:b/>
          <w:lang w:val="en-GB" w:eastAsia="ja-JP"/>
        </w:rPr>
        <w:t xml:space="preserve">RAN2 confirm that </w:t>
      </w:r>
      <w:r w:rsidRPr="004E0444">
        <w:rPr>
          <w:b/>
          <w:lang w:val="en-GB" w:eastAsia="ja-JP"/>
        </w:rPr>
        <w:t xml:space="preserve">CSI-RS resources </w:t>
      </w:r>
      <w:r>
        <w:rPr>
          <w:b/>
          <w:lang w:val="en-GB" w:eastAsia="ja-JP"/>
        </w:rPr>
        <w:t xml:space="preserve">for LTM </w:t>
      </w:r>
      <w:r w:rsidRPr="004E0444">
        <w:rPr>
          <w:b/>
          <w:lang w:val="en-GB" w:eastAsia="ja-JP"/>
        </w:rPr>
        <w:t>including semi-persistent CSI-RS resources are reported by UCI, event-triggered L1 measurement report MAC CE</w:t>
      </w:r>
      <w:r w:rsidR="0005408C">
        <w:rPr>
          <w:b/>
          <w:lang w:val="en-GB" w:eastAsia="ja-JP"/>
        </w:rPr>
        <w:t>,</w:t>
      </w:r>
      <w:r w:rsidRPr="004E0444">
        <w:rPr>
          <w:b/>
          <w:lang w:val="en-GB" w:eastAsia="ja-JP"/>
        </w:rPr>
        <w:t xml:space="preserve"> and </w:t>
      </w:r>
      <w:r w:rsidR="0005408C">
        <w:rPr>
          <w:b/>
          <w:lang w:val="en-GB" w:eastAsia="ja-JP"/>
        </w:rPr>
        <w:t xml:space="preserve">this resources are </w:t>
      </w:r>
      <w:r w:rsidR="00027709">
        <w:rPr>
          <w:b/>
          <w:lang w:val="en-GB" w:eastAsia="ja-JP"/>
        </w:rPr>
        <w:t>used for evaluation of</w:t>
      </w:r>
      <w:r w:rsidR="0005408C">
        <w:rPr>
          <w:b/>
          <w:lang w:val="en-GB" w:eastAsia="ja-JP"/>
        </w:rPr>
        <w:t xml:space="preserve"> the</w:t>
      </w:r>
      <w:r w:rsidRPr="004E0444">
        <w:rPr>
          <w:b/>
          <w:lang w:val="en-GB" w:eastAsia="ja-JP"/>
        </w:rPr>
        <w:t xml:space="preserve"> conditional LTM</w:t>
      </w:r>
      <w:r>
        <w:rPr>
          <w:b/>
          <w:lang w:val="en-GB" w:eastAsia="ja-JP"/>
        </w:rPr>
        <w:t>.</w:t>
      </w:r>
    </w:p>
    <w:p w14:paraId="72293935" w14:textId="77777777" w:rsidR="004E0444" w:rsidRDefault="004E0444" w:rsidP="00184613">
      <w:pPr>
        <w:rPr>
          <w:rFonts w:eastAsia="맑은 고딕"/>
          <w:lang w:val="en-GB" w:eastAsia="ko-KR"/>
        </w:rPr>
      </w:pPr>
    </w:p>
    <w:p w14:paraId="04FD89CB" w14:textId="0452525E" w:rsidR="0012507B" w:rsidRDefault="00184613" w:rsidP="0012507B">
      <w:pPr>
        <w:rPr>
          <w:rFonts w:eastAsia="맑은 고딕"/>
          <w:lang w:eastAsia="ko-KR"/>
        </w:rPr>
      </w:pPr>
      <w:r>
        <w:rPr>
          <w:rFonts w:eastAsia="맑은 고딕" w:hint="eastAsia"/>
          <w:lang w:val="en-GB" w:eastAsia="ko-KR"/>
        </w:rPr>
        <w:t>According to the RAN1 LS [</w:t>
      </w:r>
      <w:r w:rsidR="005128D4">
        <w:rPr>
          <w:rFonts w:eastAsia="맑은 고딕"/>
          <w:lang w:val="en-GB" w:eastAsia="ko-KR"/>
        </w:rPr>
        <w:t>3</w:t>
      </w:r>
      <w:r>
        <w:rPr>
          <w:rFonts w:eastAsia="맑은 고딕" w:hint="eastAsia"/>
          <w:lang w:val="en-GB" w:eastAsia="ko-KR"/>
        </w:rPr>
        <w:t>]</w:t>
      </w:r>
      <w:r w:rsidR="0012507B">
        <w:rPr>
          <w:rFonts w:eastAsia="맑은 고딕"/>
          <w:lang w:val="en-GB" w:eastAsia="ko-KR"/>
        </w:rPr>
        <w:t xml:space="preserve">, RAN2 needs to discuss how to support the measurement procedure for semi-persistent CSI-RS resource which could be activated/deactivated by source cell. For this purpose, we think following </w:t>
      </w:r>
      <w:r w:rsidR="00623380">
        <w:rPr>
          <w:rFonts w:eastAsia="맑은 고딕"/>
          <w:lang w:val="en-GB" w:eastAsia="ko-KR"/>
        </w:rPr>
        <w:t>RAN2 need to conclude h</w:t>
      </w:r>
      <w:r w:rsidR="00970961" w:rsidRPr="008D5F64">
        <w:rPr>
          <w:rFonts w:eastAsia="맑은 고딕"/>
          <w:szCs w:val="20"/>
          <w:lang w:eastAsia="ko-KR"/>
        </w:rPr>
        <w:t xml:space="preserve">ow to handle the activated </w:t>
      </w:r>
      <w:r w:rsidR="00194F5E" w:rsidRPr="008D5F64">
        <w:rPr>
          <w:rFonts w:eastAsia="맑은 고딕"/>
          <w:szCs w:val="20"/>
          <w:lang w:eastAsia="ko-KR"/>
        </w:rPr>
        <w:t xml:space="preserve">semi-persistent </w:t>
      </w:r>
      <w:r w:rsidR="00970961" w:rsidRPr="008D5F64">
        <w:rPr>
          <w:rFonts w:eastAsia="맑은 고딕"/>
          <w:szCs w:val="20"/>
          <w:lang w:eastAsia="ko-KR"/>
        </w:rPr>
        <w:t>CSI-RS resources after LTM cell switch (i.e. support the Subsequent LTM)</w:t>
      </w:r>
      <w:r w:rsidR="00623380">
        <w:rPr>
          <w:rFonts w:eastAsia="맑은 고딕"/>
          <w:szCs w:val="20"/>
          <w:lang w:eastAsia="ko-KR"/>
        </w:rPr>
        <w:t>.</w:t>
      </w:r>
    </w:p>
    <w:p w14:paraId="43B914F3" w14:textId="6CDEB5BB" w:rsidR="00624115" w:rsidRDefault="00624115" w:rsidP="00624115">
      <w:pPr>
        <w:rPr>
          <w:rFonts w:eastAsia="맑은 고딕"/>
          <w:lang w:eastAsia="ko-KR"/>
        </w:rPr>
      </w:pPr>
      <w:r>
        <w:rPr>
          <w:rFonts w:eastAsia="맑은 고딕" w:hint="eastAsia"/>
          <w:lang w:eastAsia="ko-KR"/>
        </w:rPr>
        <w:t>F</w:t>
      </w:r>
      <w:r>
        <w:rPr>
          <w:rFonts w:eastAsia="맑은 고딕"/>
          <w:lang w:eastAsia="ko-KR"/>
        </w:rPr>
        <w:t xml:space="preserve">or the first issue, we think all Rel-19 LTM features are supported after LTM cell switch (i.e. subsequent LTM) without additional RRC reconfiguration. CSI-RS resource measurement for LTM is supported in Rel-19 and we think it should be supported after LTM cell switch, this </w:t>
      </w:r>
      <w:r w:rsidR="00B82330">
        <w:rPr>
          <w:rFonts w:eastAsia="맑은 고딕"/>
          <w:lang w:eastAsia="ko-KR"/>
        </w:rPr>
        <w:t xml:space="preserve">measurement of </w:t>
      </w:r>
      <w:r>
        <w:rPr>
          <w:rFonts w:eastAsia="맑은 고딕"/>
          <w:lang w:val="en-GB" w:eastAsia="ko-KR"/>
        </w:rPr>
        <w:t>semi-persistent CSI-RS</w:t>
      </w:r>
      <w:r w:rsidR="00B82330">
        <w:rPr>
          <w:rFonts w:eastAsia="맑은 고딕"/>
          <w:lang w:val="en-GB" w:eastAsia="ko-KR"/>
        </w:rPr>
        <w:t xml:space="preserve"> resource</w:t>
      </w:r>
      <w:r>
        <w:rPr>
          <w:rFonts w:eastAsia="맑은 고딕"/>
          <w:lang w:val="en-GB" w:eastAsia="ko-KR"/>
        </w:rPr>
        <w:t xml:space="preserve"> are also kind of this </w:t>
      </w:r>
      <w:r>
        <w:rPr>
          <w:rFonts w:eastAsia="맑은 고딕"/>
          <w:lang w:eastAsia="ko-KR"/>
        </w:rPr>
        <w:t>CSI-RS resource measurement for LTM.</w:t>
      </w:r>
      <w:r w:rsidR="00B82330">
        <w:rPr>
          <w:rFonts w:eastAsia="맑은 고딕"/>
          <w:lang w:eastAsia="ko-KR"/>
        </w:rPr>
        <w:t xml:space="preserve"> Then, we think it is general for UE to measure the activated </w:t>
      </w:r>
      <w:r w:rsidR="00B82330">
        <w:rPr>
          <w:rFonts w:eastAsia="맑은 고딕"/>
          <w:lang w:val="en-GB" w:eastAsia="ko-KR"/>
        </w:rPr>
        <w:t xml:space="preserve">semi-persistent CSI-RS resources </w:t>
      </w:r>
      <w:r w:rsidR="00B82330">
        <w:rPr>
          <w:rFonts w:eastAsia="맑은 고딕"/>
          <w:lang w:eastAsia="ko-KR"/>
        </w:rPr>
        <w:t xml:space="preserve">after LTM cell switch unless NW explicitly signal the deactivation of </w:t>
      </w:r>
      <w:r w:rsidR="00B82330">
        <w:rPr>
          <w:rFonts w:eastAsia="맑은 고딕"/>
          <w:lang w:val="en-GB" w:eastAsia="ko-KR"/>
        </w:rPr>
        <w:t>semi-persistent CSI-RS resources.</w:t>
      </w:r>
    </w:p>
    <w:p w14:paraId="6AA6614F" w14:textId="5980EB34" w:rsidR="00624115" w:rsidRPr="00624115" w:rsidRDefault="00B82330" w:rsidP="00624115">
      <w:pPr>
        <w:rPr>
          <w:rFonts w:eastAsia="맑은 고딕"/>
          <w:lang w:eastAsia="ko-KR"/>
        </w:rPr>
      </w:pPr>
      <w:r>
        <w:rPr>
          <w:rFonts w:eastAsia="맑은 고딕"/>
          <w:lang w:eastAsia="ko-KR"/>
        </w:rPr>
        <w:t>However, the l</w:t>
      </w:r>
      <w:r w:rsidR="00624115" w:rsidRPr="00624115">
        <w:rPr>
          <w:rFonts w:eastAsia="맑은 고딕"/>
          <w:lang w:eastAsia="ko-KR"/>
        </w:rPr>
        <w:t xml:space="preserve">egacy </w:t>
      </w:r>
      <w:r w:rsidR="005E1C28">
        <w:rPr>
          <w:rFonts w:eastAsia="맑은 고딕"/>
          <w:lang w:val="en-GB" w:eastAsia="ko-KR"/>
        </w:rPr>
        <w:t xml:space="preserve">semi-persistent </w:t>
      </w:r>
      <w:r w:rsidR="00624115" w:rsidRPr="00624115">
        <w:rPr>
          <w:rFonts w:eastAsia="맑은 고딕"/>
          <w:lang w:eastAsia="ko-KR"/>
        </w:rPr>
        <w:t xml:space="preserve">CSI-RS resources are only measured in the source cell when it is activated i.e. if </w:t>
      </w:r>
      <w:r w:rsidR="005E1C28">
        <w:rPr>
          <w:rFonts w:eastAsia="맑은 고딕"/>
          <w:lang w:val="en-GB" w:eastAsia="ko-KR"/>
        </w:rPr>
        <w:t xml:space="preserve">semi-persistent </w:t>
      </w:r>
      <w:r w:rsidR="00624115" w:rsidRPr="00624115">
        <w:rPr>
          <w:rFonts w:eastAsia="맑은 고딕"/>
          <w:lang w:eastAsia="ko-KR"/>
        </w:rPr>
        <w:t>CSI-RS resource</w:t>
      </w:r>
      <w:r w:rsidR="005E1C28">
        <w:rPr>
          <w:rFonts w:eastAsia="맑은 고딕"/>
          <w:lang w:eastAsia="ko-KR"/>
        </w:rPr>
        <w:t>s are</w:t>
      </w:r>
      <w:r w:rsidR="00624115" w:rsidRPr="00624115">
        <w:rPr>
          <w:rFonts w:eastAsia="맑은 고딕"/>
          <w:lang w:eastAsia="ko-KR"/>
        </w:rPr>
        <w:t xml:space="preserve"> activated and the HO is triggered by gNB then UE should stop to measure the </w:t>
      </w:r>
      <w:r w:rsidR="005E1C28" w:rsidRPr="00624115">
        <w:rPr>
          <w:rFonts w:eastAsia="맑은 고딕"/>
          <w:lang w:eastAsia="ko-KR"/>
        </w:rPr>
        <w:t xml:space="preserve">activated </w:t>
      </w:r>
      <w:r w:rsidR="005E1C28">
        <w:rPr>
          <w:rFonts w:eastAsia="맑은 고딕"/>
          <w:lang w:val="en-GB" w:eastAsia="ko-KR"/>
        </w:rPr>
        <w:t xml:space="preserve">semi-persistent </w:t>
      </w:r>
      <w:r w:rsidR="00624115" w:rsidRPr="00624115">
        <w:rPr>
          <w:rFonts w:eastAsia="맑은 고딕"/>
          <w:lang w:eastAsia="ko-KR"/>
        </w:rPr>
        <w:t>CSI-RS</w:t>
      </w:r>
      <w:r w:rsidR="005E1C28">
        <w:rPr>
          <w:rFonts w:eastAsia="맑은 고딕"/>
          <w:lang w:eastAsia="ko-KR"/>
        </w:rPr>
        <w:t xml:space="preserve"> resources</w:t>
      </w:r>
      <w:r w:rsidR="00624115" w:rsidRPr="00624115">
        <w:rPr>
          <w:rFonts w:eastAsia="맑은 고딕"/>
          <w:lang w:eastAsia="ko-KR"/>
        </w:rPr>
        <w:t>.</w:t>
      </w:r>
    </w:p>
    <w:p w14:paraId="2C7199B5" w14:textId="29F2E9A0" w:rsidR="00624115" w:rsidRDefault="005E1C28" w:rsidP="00624115">
      <w:pPr>
        <w:rPr>
          <w:rFonts w:eastAsia="맑은 고딕"/>
          <w:lang w:eastAsia="ko-KR"/>
        </w:rPr>
      </w:pPr>
      <w:r>
        <w:rPr>
          <w:rFonts w:eastAsia="맑은 고딕"/>
          <w:lang w:eastAsia="ko-KR"/>
        </w:rPr>
        <w:t>In order to support th</w:t>
      </w:r>
      <w:r w:rsidR="00624115" w:rsidRPr="00624115">
        <w:rPr>
          <w:rFonts w:eastAsia="맑은 고딕"/>
          <w:lang w:eastAsia="ko-KR"/>
        </w:rPr>
        <w:t xml:space="preserve">e CSI resource </w:t>
      </w:r>
      <w:r>
        <w:rPr>
          <w:rFonts w:eastAsia="맑은 고딕"/>
          <w:lang w:eastAsia="ko-KR"/>
        </w:rPr>
        <w:t xml:space="preserve">measurement for subsequent LTM, the CSI-RS </w:t>
      </w:r>
      <w:r w:rsidRPr="00624115">
        <w:rPr>
          <w:rFonts w:eastAsia="맑은 고딕"/>
          <w:lang w:eastAsia="ko-KR"/>
        </w:rPr>
        <w:t xml:space="preserve">resource </w:t>
      </w:r>
      <w:r>
        <w:rPr>
          <w:rFonts w:eastAsia="맑은 고딕"/>
          <w:lang w:eastAsia="ko-KR"/>
        </w:rPr>
        <w:t>configuration for LTM should be</w:t>
      </w:r>
      <w:r w:rsidR="00624115" w:rsidRPr="00624115">
        <w:rPr>
          <w:rFonts w:eastAsia="맑은 고딕"/>
          <w:lang w:eastAsia="ko-KR"/>
        </w:rPr>
        <w:t xml:space="preserve"> common for all candidate cells, </w:t>
      </w:r>
      <w:r>
        <w:rPr>
          <w:rFonts w:eastAsia="맑은 고딕"/>
          <w:lang w:eastAsia="ko-KR"/>
        </w:rPr>
        <w:t xml:space="preserve">then </w:t>
      </w:r>
      <w:r w:rsidR="00624115" w:rsidRPr="00624115">
        <w:rPr>
          <w:rFonts w:eastAsia="맑은 고딕"/>
          <w:lang w:eastAsia="ko-KR"/>
        </w:rPr>
        <w:t>UE could continuously monitor/measure the CSI-RS resources after LTM cell switch</w:t>
      </w:r>
      <w:r>
        <w:rPr>
          <w:rFonts w:eastAsia="맑은 고딕"/>
          <w:lang w:eastAsia="ko-KR"/>
        </w:rPr>
        <w:t>.</w:t>
      </w:r>
    </w:p>
    <w:p w14:paraId="66F96661" w14:textId="0CC0DFA1" w:rsidR="005E1C28" w:rsidRDefault="005E1C28" w:rsidP="00624115">
      <w:pPr>
        <w:rPr>
          <w:rFonts w:eastAsia="맑은 고딕"/>
          <w:lang w:eastAsia="ko-KR"/>
        </w:rPr>
      </w:pPr>
      <w:r>
        <w:rPr>
          <w:rFonts w:eastAsia="맑은 고딕"/>
          <w:lang w:eastAsia="ko-KR"/>
        </w:rPr>
        <w:t>For example, following scenario could be considered for this issue:</w:t>
      </w:r>
    </w:p>
    <w:p w14:paraId="162F81EA" w14:textId="405C272B" w:rsidR="00562163" w:rsidRPr="005E1C28" w:rsidRDefault="005E1C28" w:rsidP="00197BCC">
      <w:pPr>
        <w:numPr>
          <w:ilvl w:val="0"/>
          <w:numId w:val="7"/>
        </w:numPr>
        <w:rPr>
          <w:rFonts w:eastAsia="맑은 고딕"/>
          <w:lang w:eastAsia="ko-KR"/>
        </w:rPr>
      </w:pPr>
      <w:r>
        <w:rPr>
          <w:rFonts w:eastAsia="맑은 고딕"/>
          <w:lang w:eastAsia="ko-KR"/>
        </w:rPr>
        <w:t>Step 1: S</w:t>
      </w:r>
      <w:r>
        <w:rPr>
          <w:rFonts w:eastAsia="맑은 고딕"/>
          <w:lang w:val="en-GB" w:eastAsia="ko-KR"/>
        </w:rPr>
        <w:t xml:space="preserve">emi-persistent </w:t>
      </w:r>
      <w:r w:rsidR="00970961" w:rsidRPr="005E1C28">
        <w:rPr>
          <w:rFonts w:eastAsia="맑은 고딕"/>
          <w:lang w:eastAsia="ko-KR"/>
        </w:rPr>
        <w:t>CSI-RS resourc</w:t>
      </w:r>
      <w:r>
        <w:rPr>
          <w:rFonts w:eastAsia="맑은 고딕"/>
          <w:lang w:eastAsia="ko-KR"/>
        </w:rPr>
        <w:t>es in candidate cell #1/#2/#3 are</w:t>
      </w:r>
      <w:r w:rsidR="00970961" w:rsidRPr="005E1C28">
        <w:rPr>
          <w:rFonts w:eastAsia="맑은 고딕"/>
          <w:lang w:eastAsia="ko-KR"/>
        </w:rPr>
        <w:t xml:space="preserve"> activated </w:t>
      </w:r>
      <w:r>
        <w:rPr>
          <w:rFonts w:eastAsia="맑은 고딕"/>
          <w:lang w:eastAsia="ko-KR"/>
        </w:rPr>
        <w:t xml:space="preserve">by the source cell </w:t>
      </w:r>
      <w:r w:rsidR="00970961" w:rsidRPr="005E1C28">
        <w:rPr>
          <w:rFonts w:eastAsia="맑은 고딕"/>
          <w:lang w:eastAsia="ko-KR"/>
        </w:rPr>
        <w:t xml:space="preserve">and UE measure/report the </w:t>
      </w:r>
      <w:r>
        <w:rPr>
          <w:rFonts w:eastAsia="맑은 고딕"/>
          <w:lang w:eastAsia="ko-KR"/>
        </w:rPr>
        <w:t xml:space="preserve">activated </w:t>
      </w:r>
      <w:r>
        <w:rPr>
          <w:rFonts w:eastAsia="맑은 고딕"/>
          <w:lang w:val="en-GB" w:eastAsia="ko-KR"/>
        </w:rPr>
        <w:t xml:space="preserve">semi-persistent </w:t>
      </w:r>
      <w:r w:rsidRPr="005E1C28">
        <w:rPr>
          <w:rFonts w:eastAsia="맑은 고딕"/>
          <w:lang w:eastAsia="ko-KR"/>
        </w:rPr>
        <w:t>CSI-RS resourc</w:t>
      </w:r>
      <w:r>
        <w:rPr>
          <w:rFonts w:eastAsia="맑은 고딕"/>
          <w:lang w:eastAsia="ko-KR"/>
        </w:rPr>
        <w:t xml:space="preserve">es </w:t>
      </w:r>
      <w:r w:rsidR="00970961" w:rsidRPr="005E1C28">
        <w:rPr>
          <w:rFonts w:eastAsia="맑은 고딕"/>
          <w:lang w:eastAsia="ko-KR"/>
        </w:rPr>
        <w:t>result</w:t>
      </w:r>
      <w:r>
        <w:rPr>
          <w:rFonts w:eastAsia="맑은 고딕"/>
          <w:lang w:eastAsia="ko-KR"/>
        </w:rPr>
        <w:t>s</w:t>
      </w:r>
      <w:r w:rsidR="00970961" w:rsidRPr="005E1C28">
        <w:rPr>
          <w:rFonts w:eastAsia="맑은 고딕"/>
          <w:lang w:eastAsia="ko-KR"/>
        </w:rPr>
        <w:t>.</w:t>
      </w:r>
    </w:p>
    <w:p w14:paraId="3797B5B7" w14:textId="73A97D71" w:rsidR="00562163" w:rsidRPr="005E1C28" w:rsidRDefault="005E1C28" w:rsidP="00197BCC">
      <w:pPr>
        <w:numPr>
          <w:ilvl w:val="0"/>
          <w:numId w:val="7"/>
        </w:numPr>
        <w:rPr>
          <w:rFonts w:eastAsia="맑은 고딕"/>
          <w:lang w:eastAsia="ko-KR"/>
        </w:rPr>
      </w:pPr>
      <w:r>
        <w:rPr>
          <w:rFonts w:eastAsia="맑은 고딕"/>
          <w:lang w:eastAsia="ko-KR"/>
        </w:rPr>
        <w:t>Step 2:</w:t>
      </w:r>
      <w:r>
        <w:rPr>
          <w:rFonts w:eastAsia="맑은 고딕" w:hint="eastAsia"/>
          <w:lang w:eastAsia="ko-KR"/>
        </w:rPr>
        <w:t xml:space="preserve"> </w:t>
      </w:r>
      <w:r w:rsidR="00970961" w:rsidRPr="005E1C28">
        <w:rPr>
          <w:rFonts w:eastAsia="맑은 고딕"/>
          <w:lang w:eastAsia="ko-KR"/>
        </w:rPr>
        <w:t>Based on MR, network triggers the LTM cell switch to candidate cell #1.</w:t>
      </w:r>
    </w:p>
    <w:p w14:paraId="522300CD" w14:textId="63F31CD0" w:rsidR="00562163" w:rsidRPr="005E1C28" w:rsidRDefault="005E1C28" w:rsidP="00197BCC">
      <w:pPr>
        <w:numPr>
          <w:ilvl w:val="0"/>
          <w:numId w:val="7"/>
        </w:numPr>
        <w:rPr>
          <w:rFonts w:eastAsia="맑은 고딕"/>
          <w:lang w:eastAsia="ko-KR"/>
        </w:rPr>
      </w:pPr>
      <w:r>
        <w:rPr>
          <w:rFonts w:eastAsia="맑은 고딕"/>
          <w:lang w:eastAsia="ko-KR"/>
        </w:rPr>
        <w:t xml:space="preserve">Step 3: </w:t>
      </w:r>
      <w:r w:rsidR="00970961" w:rsidRPr="005E1C28">
        <w:rPr>
          <w:rFonts w:eastAsia="맑은 고딕"/>
          <w:lang w:eastAsia="ko-KR"/>
        </w:rPr>
        <w:t xml:space="preserve">After cell switch, UE could measure these </w:t>
      </w:r>
      <w:r>
        <w:rPr>
          <w:rFonts w:eastAsia="맑은 고딕"/>
          <w:lang w:val="en-GB" w:eastAsia="ko-KR"/>
        </w:rPr>
        <w:t xml:space="preserve">semi-persistent </w:t>
      </w:r>
      <w:r w:rsidRPr="005E1C28">
        <w:rPr>
          <w:rFonts w:eastAsia="맑은 고딕"/>
          <w:lang w:eastAsia="ko-KR"/>
        </w:rPr>
        <w:t>CSI-RS resourc</w:t>
      </w:r>
      <w:r>
        <w:rPr>
          <w:rFonts w:eastAsia="맑은 고딕"/>
          <w:lang w:eastAsia="ko-KR"/>
        </w:rPr>
        <w:t xml:space="preserve">es </w:t>
      </w:r>
      <w:r w:rsidR="00970961" w:rsidRPr="005E1C28">
        <w:rPr>
          <w:rFonts w:eastAsia="맑은 고딕"/>
          <w:lang w:eastAsia="ko-KR"/>
        </w:rPr>
        <w:t>because there was no exp</w:t>
      </w:r>
      <w:r>
        <w:rPr>
          <w:rFonts w:eastAsia="맑은 고딕"/>
          <w:lang w:eastAsia="ko-KR"/>
        </w:rPr>
        <w:t>licit MAC CE for deactivation i.e.</w:t>
      </w:r>
      <w:r w:rsidR="00970961" w:rsidRPr="005E1C28">
        <w:rPr>
          <w:rFonts w:eastAsia="맑은 고딕"/>
          <w:lang w:eastAsia="ko-KR"/>
        </w:rPr>
        <w:t xml:space="preserve"> U</w:t>
      </w:r>
      <w:r>
        <w:rPr>
          <w:rFonts w:eastAsia="맑은 고딕"/>
          <w:lang w:eastAsia="ko-KR"/>
        </w:rPr>
        <w:t xml:space="preserve">E consider these resources as </w:t>
      </w:r>
      <w:r w:rsidR="00970961" w:rsidRPr="005E1C28">
        <w:rPr>
          <w:rFonts w:eastAsia="맑은 고딕"/>
          <w:lang w:eastAsia="ko-KR"/>
        </w:rPr>
        <w:t>activated.</w:t>
      </w:r>
    </w:p>
    <w:p w14:paraId="5E4FD5C3" w14:textId="57FFA07D" w:rsidR="005E1C28" w:rsidRDefault="005E1C28" w:rsidP="00624115">
      <w:pPr>
        <w:rPr>
          <w:rFonts w:eastAsia="맑은 고딕"/>
          <w:lang w:eastAsia="ko-KR"/>
        </w:rPr>
      </w:pPr>
      <w:r>
        <w:rPr>
          <w:rFonts w:eastAsia="맑은 고딕" w:hint="eastAsia"/>
          <w:lang w:eastAsia="ko-KR"/>
        </w:rPr>
        <w:t xml:space="preserve">We also think it is also </w:t>
      </w:r>
      <w:r>
        <w:rPr>
          <w:rFonts w:eastAsia="맑은 고딕"/>
          <w:lang w:eastAsia="ko-KR"/>
        </w:rPr>
        <w:t>possible</w:t>
      </w:r>
      <w:r>
        <w:rPr>
          <w:rFonts w:eastAsia="맑은 고딕" w:hint="eastAsia"/>
          <w:lang w:eastAsia="ko-KR"/>
        </w:rPr>
        <w:t xml:space="preserve"> </w:t>
      </w:r>
      <w:r>
        <w:rPr>
          <w:rFonts w:eastAsia="맑은 고딕"/>
          <w:lang w:eastAsia="ko-KR"/>
        </w:rPr>
        <w:t>that these s</w:t>
      </w:r>
      <w:r>
        <w:rPr>
          <w:rFonts w:eastAsia="맑은 고딕"/>
          <w:lang w:val="en-GB" w:eastAsia="ko-KR"/>
        </w:rPr>
        <w:t xml:space="preserve">emi-persistent </w:t>
      </w:r>
      <w:r w:rsidRPr="005E1C28">
        <w:rPr>
          <w:rFonts w:eastAsia="맑은 고딕"/>
          <w:lang w:eastAsia="ko-KR"/>
        </w:rPr>
        <w:t>CSI-RS resourc</w:t>
      </w:r>
      <w:r>
        <w:rPr>
          <w:rFonts w:eastAsia="맑은 고딕"/>
          <w:lang w:eastAsia="ko-KR"/>
        </w:rPr>
        <w:t>es a</w:t>
      </w:r>
      <w:r w:rsidR="009507AF">
        <w:rPr>
          <w:rFonts w:eastAsia="맑은 고딕"/>
          <w:lang w:eastAsia="ko-KR"/>
        </w:rPr>
        <w:t>re considered as deactivated when the LTM cell switch is executed, and it could be simple in terms of UE procedure perspective. We summarize two options with some observation for each option.</w:t>
      </w:r>
    </w:p>
    <w:p w14:paraId="37CF42C8" w14:textId="77777777" w:rsidR="00562163" w:rsidRPr="009507AF" w:rsidRDefault="00970961" w:rsidP="00197BCC">
      <w:pPr>
        <w:numPr>
          <w:ilvl w:val="0"/>
          <w:numId w:val="8"/>
        </w:numPr>
        <w:rPr>
          <w:rFonts w:eastAsia="맑은 고딕"/>
          <w:lang w:eastAsia="ko-KR"/>
        </w:rPr>
      </w:pPr>
      <w:r w:rsidRPr="009507AF">
        <w:rPr>
          <w:rFonts w:eastAsia="맑은 고딕"/>
          <w:lang w:eastAsia="ko-KR"/>
        </w:rPr>
        <w:t>Option 1: UE stop to measure the activated semi-persistent CSI-RS resources after cell switch</w:t>
      </w:r>
    </w:p>
    <w:p w14:paraId="2541BEA3" w14:textId="36D6B107" w:rsidR="00562163" w:rsidRDefault="00970961" w:rsidP="00197BCC">
      <w:pPr>
        <w:numPr>
          <w:ilvl w:val="1"/>
          <w:numId w:val="8"/>
        </w:numPr>
        <w:rPr>
          <w:rFonts w:eastAsia="맑은 고딕"/>
          <w:lang w:eastAsia="ko-KR"/>
        </w:rPr>
      </w:pPr>
      <w:r w:rsidRPr="009507AF">
        <w:rPr>
          <w:rFonts w:eastAsia="맑은 고딕"/>
          <w:lang w:eastAsia="ko-KR"/>
        </w:rPr>
        <w:t>Assume the activated SP CSI-RS resources are not valid after cell switch</w:t>
      </w:r>
    </w:p>
    <w:p w14:paraId="65523208" w14:textId="74704D8E" w:rsidR="00BD6E97" w:rsidRPr="009507AF" w:rsidRDefault="00BD6E97" w:rsidP="00197BCC">
      <w:pPr>
        <w:numPr>
          <w:ilvl w:val="1"/>
          <w:numId w:val="8"/>
        </w:numPr>
        <w:rPr>
          <w:rFonts w:eastAsia="맑은 고딕"/>
          <w:lang w:eastAsia="ko-KR"/>
        </w:rPr>
      </w:pPr>
      <w:r>
        <w:rPr>
          <w:rFonts w:eastAsia="맑은 고딕"/>
          <w:lang w:eastAsia="ko-KR"/>
        </w:rPr>
        <w:t>We think this requires the RAN3 impact for both F1/Xn signaling for all candidate cells to indicate the deactivation of the all SP CSI-RS resources (i.e. because of cell switch)</w:t>
      </w:r>
    </w:p>
    <w:p w14:paraId="663B2DBB" w14:textId="1CC1561F" w:rsidR="00562163" w:rsidRPr="009507AF" w:rsidRDefault="00970961" w:rsidP="00197BCC">
      <w:pPr>
        <w:numPr>
          <w:ilvl w:val="1"/>
          <w:numId w:val="8"/>
        </w:numPr>
        <w:rPr>
          <w:rFonts w:eastAsia="맑은 고딕"/>
          <w:lang w:eastAsia="ko-KR"/>
        </w:rPr>
      </w:pPr>
      <w:r w:rsidRPr="009507AF">
        <w:rPr>
          <w:rFonts w:eastAsia="맑은 고딕"/>
          <w:lang w:eastAsia="ko-KR"/>
        </w:rPr>
        <w:t>NW could provide the semi-persistent CSI-RS activation MAC CE</w:t>
      </w:r>
      <w:r w:rsidR="009507AF">
        <w:rPr>
          <w:rFonts w:eastAsia="맑은 고딕"/>
          <w:lang w:eastAsia="ko-KR"/>
        </w:rPr>
        <w:t xml:space="preserve"> for activation after cell switch</w:t>
      </w:r>
      <w:r w:rsidR="00BD6E97">
        <w:rPr>
          <w:rFonts w:eastAsia="맑은 고딕"/>
          <w:lang w:eastAsia="ko-KR"/>
        </w:rPr>
        <w:t xml:space="preserve"> based on further signaling between the source cell and the LTM candidate cells </w:t>
      </w:r>
    </w:p>
    <w:p w14:paraId="075659D2" w14:textId="14FD0404" w:rsidR="00562163" w:rsidRPr="009507AF" w:rsidRDefault="00970961" w:rsidP="00197BCC">
      <w:pPr>
        <w:numPr>
          <w:ilvl w:val="1"/>
          <w:numId w:val="8"/>
        </w:numPr>
        <w:rPr>
          <w:rFonts w:eastAsia="맑은 고딕"/>
          <w:lang w:eastAsia="ko-KR"/>
        </w:rPr>
      </w:pPr>
      <w:r w:rsidRPr="009507AF">
        <w:rPr>
          <w:rFonts w:eastAsia="맑은 고딕"/>
          <w:lang w:eastAsia="ko-KR"/>
        </w:rPr>
        <w:t>Need some rule</w:t>
      </w:r>
      <w:r w:rsidR="00BD6E97">
        <w:rPr>
          <w:rFonts w:eastAsia="맑은 고딕"/>
          <w:lang w:eastAsia="ko-KR"/>
        </w:rPr>
        <w:t xml:space="preserve"> or signaling </w:t>
      </w:r>
      <w:r w:rsidRPr="009507AF">
        <w:rPr>
          <w:rFonts w:eastAsia="맑은 고딕"/>
          <w:lang w:eastAsia="ko-KR"/>
        </w:rPr>
        <w:t xml:space="preserve"> in both RAN2/3 specifications that the activated </w:t>
      </w:r>
      <w:r w:rsidR="009507AF" w:rsidRPr="009507AF">
        <w:rPr>
          <w:rFonts w:eastAsia="맑은 고딕"/>
          <w:lang w:eastAsia="ko-KR"/>
        </w:rPr>
        <w:t xml:space="preserve">semi-persistent </w:t>
      </w:r>
      <w:r w:rsidRPr="009507AF">
        <w:rPr>
          <w:rFonts w:eastAsia="맑은 고딕"/>
          <w:lang w:eastAsia="ko-KR"/>
        </w:rPr>
        <w:t>CSI-RS resources are considered as deactivated upon LTM cell switch</w:t>
      </w:r>
    </w:p>
    <w:p w14:paraId="16C07C92" w14:textId="091D26AD" w:rsidR="00562163" w:rsidRPr="009507AF" w:rsidRDefault="00970961" w:rsidP="00197BCC">
      <w:pPr>
        <w:numPr>
          <w:ilvl w:val="2"/>
          <w:numId w:val="8"/>
        </w:numPr>
        <w:rPr>
          <w:rFonts w:eastAsia="맑은 고딕"/>
          <w:lang w:eastAsia="ko-KR"/>
        </w:rPr>
      </w:pPr>
      <w:r w:rsidRPr="009507AF">
        <w:rPr>
          <w:rFonts w:eastAsia="맑은 고딕"/>
          <w:lang w:eastAsia="ko-KR"/>
        </w:rPr>
        <w:t xml:space="preserve">The success of LTM cell switch indication is provided to all candidate cells in order that candidate cell could provide the </w:t>
      </w:r>
      <w:r w:rsidR="00CD2E95">
        <w:rPr>
          <w:rFonts w:eastAsia="맑은 고딕"/>
          <w:lang w:eastAsia="ko-KR"/>
        </w:rPr>
        <w:t xml:space="preserve">new </w:t>
      </w:r>
      <w:r w:rsidRPr="009507AF">
        <w:rPr>
          <w:rFonts w:eastAsia="맑은 고딕"/>
          <w:lang w:eastAsia="ko-KR"/>
        </w:rPr>
        <w:t xml:space="preserve">state of </w:t>
      </w:r>
      <w:r w:rsidR="009507AF" w:rsidRPr="009507AF">
        <w:rPr>
          <w:rFonts w:eastAsia="맑은 고딕"/>
          <w:lang w:eastAsia="ko-KR"/>
        </w:rPr>
        <w:t xml:space="preserve">semi-persistent </w:t>
      </w:r>
      <w:r w:rsidRPr="009507AF">
        <w:rPr>
          <w:rFonts w:eastAsia="맑은 고딕"/>
          <w:lang w:eastAsia="ko-KR"/>
        </w:rPr>
        <w:t>CSI-RS resources again after cell switch. Some new indication could be added in F1/Xn message.</w:t>
      </w:r>
    </w:p>
    <w:p w14:paraId="18DF30E4" w14:textId="77777777" w:rsidR="00562163" w:rsidRPr="009507AF" w:rsidRDefault="00970961" w:rsidP="00197BCC">
      <w:pPr>
        <w:numPr>
          <w:ilvl w:val="0"/>
          <w:numId w:val="8"/>
        </w:numPr>
        <w:rPr>
          <w:rFonts w:eastAsia="맑은 고딕"/>
          <w:lang w:eastAsia="ko-KR"/>
        </w:rPr>
      </w:pPr>
      <w:r w:rsidRPr="009507AF">
        <w:rPr>
          <w:rFonts w:eastAsia="맑은 고딕"/>
          <w:lang w:eastAsia="ko-KR"/>
        </w:rPr>
        <w:t>Option 2: UE continues to measure the activated semi-persistent CSI-RS resources after cell switch</w:t>
      </w:r>
    </w:p>
    <w:p w14:paraId="45635426" w14:textId="4B0C23C2" w:rsidR="00562163" w:rsidRPr="009507AF" w:rsidRDefault="006454FD" w:rsidP="00197BCC">
      <w:pPr>
        <w:numPr>
          <w:ilvl w:val="1"/>
          <w:numId w:val="8"/>
        </w:numPr>
        <w:rPr>
          <w:rFonts w:eastAsia="맑은 고딕"/>
          <w:lang w:eastAsia="ko-KR"/>
        </w:rPr>
      </w:pPr>
      <w:r>
        <w:rPr>
          <w:rFonts w:eastAsia="맑은 고딕"/>
          <w:lang w:eastAsia="ko-KR"/>
        </w:rPr>
        <w:t>E</w:t>
      </w:r>
      <w:r w:rsidR="00970961" w:rsidRPr="009507AF">
        <w:rPr>
          <w:rFonts w:eastAsia="맑은 고딕"/>
          <w:lang w:eastAsia="ko-KR"/>
        </w:rPr>
        <w:t xml:space="preserve">ach candidate cell has provided the state of </w:t>
      </w:r>
      <w:r w:rsidRPr="009507AF">
        <w:rPr>
          <w:rFonts w:eastAsia="맑은 고딕"/>
          <w:lang w:eastAsia="ko-KR"/>
        </w:rPr>
        <w:t xml:space="preserve">semi-persistent </w:t>
      </w:r>
      <w:r w:rsidR="00970961" w:rsidRPr="009507AF">
        <w:rPr>
          <w:rFonts w:eastAsia="맑은 고딕"/>
          <w:lang w:eastAsia="ko-KR"/>
        </w:rPr>
        <w:t>CSI-RS resources which are associated with the candidate cell, source cell could know the state of these resources</w:t>
      </w:r>
    </w:p>
    <w:p w14:paraId="0EA00DEC" w14:textId="498FCF51" w:rsidR="00562163" w:rsidRDefault="00970961" w:rsidP="00197BCC">
      <w:pPr>
        <w:numPr>
          <w:ilvl w:val="2"/>
          <w:numId w:val="8"/>
        </w:numPr>
        <w:rPr>
          <w:rFonts w:eastAsia="맑은 고딕"/>
          <w:lang w:eastAsia="ko-KR"/>
        </w:rPr>
      </w:pPr>
      <w:r w:rsidRPr="009507AF">
        <w:rPr>
          <w:rFonts w:eastAsia="맑은 고딕"/>
          <w:lang w:eastAsia="ko-KR"/>
        </w:rPr>
        <w:t xml:space="preserve">In order to support subsequent LTM for this </w:t>
      </w:r>
      <w:r w:rsidR="006454FD" w:rsidRPr="009507AF">
        <w:rPr>
          <w:rFonts w:eastAsia="맑은 고딕"/>
          <w:lang w:eastAsia="ko-KR"/>
        </w:rPr>
        <w:t xml:space="preserve">semi-persistent </w:t>
      </w:r>
      <w:r w:rsidRPr="009507AF">
        <w:rPr>
          <w:rFonts w:eastAsia="맑은 고딕"/>
          <w:lang w:eastAsia="ko-KR"/>
        </w:rPr>
        <w:t xml:space="preserve">CSI measurement, this state information of </w:t>
      </w:r>
      <w:r w:rsidR="006454FD" w:rsidRPr="009507AF">
        <w:rPr>
          <w:rFonts w:eastAsia="맑은 고딕"/>
          <w:lang w:eastAsia="ko-KR"/>
        </w:rPr>
        <w:t xml:space="preserve">semi-persistent </w:t>
      </w:r>
      <w:r w:rsidRPr="009507AF">
        <w:rPr>
          <w:rFonts w:eastAsia="맑은 고딕"/>
          <w:lang w:eastAsia="ko-KR"/>
        </w:rPr>
        <w:t xml:space="preserve">CSI-RS resources </w:t>
      </w:r>
      <w:r w:rsidR="006454FD">
        <w:rPr>
          <w:rFonts w:eastAsia="맑은 고딕"/>
          <w:lang w:eastAsia="ko-KR"/>
        </w:rPr>
        <w:t xml:space="preserve">for each candidate cell </w:t>
      </w:r>
      <w:r w:rsidRPr="009507AF">
        <w:rPr>
          <w:rFonts w:eastAsia="맑은 고딕"/>
          <w:lang w:eastAsia="ko-KR"/>
        </w:rPr>
        <w:t xml:space="preserve">could </w:t>
      </w:r>
      <w:r w:rsidRPr="009507AF">
        <w:rPr>
          <w:rFonts w:eastAsia="맑은 고딕"/>
          <w:lang w:eastAsia="ko-KR"/>
        </w:rPr>
        <w:lastRenderedPageBreak/>
        <w:t xml:space="preserve">be shared to all candidate cells, then target cell could just associate the activated </w:t>
      </w:r>
      <w:r w:rsidR="006454FD" w:rsidRPr="009507AF">
        <w:rPr>
          <w:rFonts w:eastAsia="맑은 고딕"/>
          <w:lang w:eastAsia="ko-KR"/>
        </w:rPr>
        <w:t xml:space="preserve">semi-persistent </w:t>
      </w:r>
      <w:r w:rsidRPr="009507AF">
        <w:rPr>
          <w:rFonts w:eastAsia="맑은 고딕"/>
          <w:lang w:eastAsia="ko-KR"/>
        </w:rPr>
        <w:t>CSI resource with the report configuration.</w:t>
      </w:r>
    </w:p>
    <w:p w14:paraId="2D42E197" w14:textId="44D09113" w:rsidR="00562163" w:rsidRPr="00BD6E97" w:rsidRDefault="00970961" w:rsidP="000526A5">
      <w:pPr>
        <w:numPr>
          <w:ilvl w:val="2"/>
          <w:numId w:val="8"/>
        </w:numPr>
        <w:rPr>
          <w:rFonts w:eastAsia="맑은 고딕"/>
          <w:lang w:eastAsia="ko-KR"/>
        </w:rPr>
      </w:pPr>
      <w:r w:rsidRPr="00BD6E97">
        <w:rPr>
          <w:rFonts w:eastAsia="맑은 고딕"/>
          <w:lang w:eastAsia="ko-KR"/>
        </w:rPr>
        <w:t xml:space="preserve">It means the state of </w:t>
      </w:r>
      <w:r w:rsidR="006454FD" w:rsidRPr="00BD6E97">
        <w:rPr>
          <w:rFonts w:eastAsia="맑은 고딕"/>
          <w:lang w:eastAsia="ko-KR"/>
        </w:rPr>
        <w:t xml:space="preserve">semi-persistent </w:t>
      </w:r>
      <w:r w:rsidRPr="00BD6E97">
        <w:rPr>
          <w:rFonts w:eastAsia="맑은 고딕"/>
          <w:lang w:eastAsia="ko-KR"/>
        </w:rPr>
        <w:t>CSI resources should be shared all candidate cell</w:t>
      </w:r>
      <w:r w:rsidR="006454FD" w:rsidRPr="00BD6E97">
        <w:rPr>
          <w:rFonts w:eastAsia="맑은 고딕"/>
          <w:lang w:eastAsia="ko-KR"/>
        </w:rPr>
        <w:t>s not only for the source cell.</w:t>
      </w:r>
      <w:r w:rsidR="00BD6E97">
        <w:rPr>
          <w:rFonts w:eastAsia="맑은 고딕"/>
          <w:lang w:eastAsia="ko-KR"/>
        </w:rPr>
        <w:t xml:space="preserve"> (this requires RAN3 impact both F1/Xn signaling)</w:t>
      </w:r>
    </w:p>
    <w:p w14:paraId="7278C9F0" w14:textId="63579C71" w:rsidR="006454FD" w:rsidRDefault="006454FD" w:rsidP="00197BCC">
      <w:pPr>
        <w:numPr>
          <w:ilvl w:val="2"/>
          <w:numId w:val="8"/>
        </w:numPr>
        <w:rPr>
          <w:rFonts w:eastAsia="맑은 고딕"/>
          <w:lang w:eastAsia="ko-KR"/>
        </w:rPr>
      </w:pPr>
      <w:r>
        <w:rPr>
          <w:rFonts w:eastAsia="맑은 고딕"/>
          <w:lang w:eastAsia="ko-KR"/>
        </w:rPr>
        <w:t>However, it makes the signaling complicate to support.</w:t>
      </w:r>
    </w:p>
    <w:p w14:paraId="76F02F18" w14:textId="32521684" w:rsidR="00FC091E" w:rsidRPr="009507AF" w:rsidRDefault="00FC091E" w:rsidP="00FC091E">
      <w:pPr>
        <w:numPr>
          <w:ilvl w:val="0"/>
          <w:numId w:val="8"/>
        </w:numPr>
        <w:rPr>
          <w:rFonts w:eastAsia="맑은 고딕"/>
          <w:lang w:eastAsia="ko-KR"/>
        </w:rPr>
      </w:pPr>
      <w:r>
        <w:rPr>
          <w:rFonts w:eastAsia="맑은 고딕"/>
          <w:lang w:eastAsia="ko-KR"/>
        </w:rPr>
        <w:t>Option 3</w:t>
      </w:r>
      <w:r w:rsidRPr="009507AF">
        <w:rPr>
          <w:rFonts w:eastAsia="맑은 고딕"/>
          <w:lang w:eastAsia="ko-KR"/>
        </w:rPr>
        <w:t xml:space="preserve">: </w:t>
      </w:r>
      <w:r w:rsidRPr="00FC091E">
        <w:rPr>
          <w:rFonts w:eastAsia="맑은 고딕"/>
          <w:lang w:eastAsia="ko-KR"/>
        </w:rPr>
        <w:t>UE stop to measure the activated semi-persistent CSI-RS resources of the candidate cells (i.e. other than target cell) after cell switch. UE continues to measure the activated semi-persistent CSI-RS resources of the target cell after cell switch</w:t>
      </w:r>
    </w:p>
    <w:p w14:paraId="33199183" w14:textId="35D61CED" w:rsidR="00FC091E" w:rsidRPr="009507AF" w:rsidRDefault="00FC091E" w:rsidP="00197BCC">
      <w:pPr>
        <w:numPr>
          <w:ilvl w:val="2"/>
          <w:numId w:val="8"/>
        </w:numPr>
        <w:rPr>
          <w:rFonts w:eastAsia="맑은 고딕"/>
          <w:lang w:eastAsia="ko-KR"/>
        </w:rPr>
      </w:pPr>
      <w:r>
        <w:rPr>
          <w:rFonts w:eastAsia="맑은 고딕" w:hint="eastAsia"/>
          <w:lang w:eastAsia="ko-KR"/>
        </w:rPr>
        <w:t xml:space="preserve">If </w:t>
      </w:r>
      <w:r>
        <w:rPr>
          <w:rFonts w:eastAsia="맑은 고딕"/>
          <w:lang w:eastAsia="ko-KR"/>
        </w:rPr>
        <w:t xml:space="preserve">companies want to handle the activated </w:t>
      </w:r>
      <w:r>
        <w:rPr>
          <w:rFonts w:eastAsia="맑은 고딕" w:hint="eastAsia"/>
          <w:lang w:eastAsia="ko-KR"/>
        </w:rPr>
        <w:t>SP resources</w:t>
      </w:r>
      <w:r>
        <w:rPr>
          <w:rFonts w:eastAsia="맑은 고딕"/>
          <w:lang w:eastAsia="ko-KR"/>
        </w:rPr>
        <w:t xml:space="preserve"> for target cell and other candidate cells different, this kind of approach could be considered as well.</w:t>
      </w:r>
    </w:p>
    <w:p w14:paraId="10140789" w14:textId="1B273844" w:rsidR="002A5EF7" w:rsidRDefault="002A5EF7" w:rsidP="00B468A6">
      <w:pPr>
        <w:pStyle w:val="Doc-text2"/>
        <w:tabs>
          <w:tab w:val="clear" w:pos="1622"/>
        </w:tabs>
        <w:ind w:left="0" w:firstLine="0"/>
        <w:jc w:val="both"/>
        <w:rPr>
          <w:rFonts w:eastAsia="맑은 고딕"/>
          <w:lang w:eastAsia="ko-KR"/>
        </w:rPr>
      </w:pPr>
      <w:r w:rsidRPr="002A5EF7">
        <w:rPr>
          <w:rFonts w:eastAsia="맑은 고딕" w:hint="eastAsia"/>
          <w:lang w:val="en-GB" w:eastAsia="ko-KR"/>
        </w:rPr>
        <w:t>From our understanding,</w:t>
      </w:r>
      <w:r>
        <w:rPr>
          <w:rFonts w:eastAsia="맑은 고딕"/>
          <w:lang w:val="en-GB" w:eastAsia="ko-KR"/>
        </w:rPr>
        <w:t xml:space="preserve"> a</w:t>
      </w:r>
      <w:r w:rsidR="00622BB4">
        <w:rPr>
          <w:rFonts w:eastAsia="맑은 고딕"/>
          <w:lang w:val="en-GB" w:eastAsia="ko-KR"/>
        </w:rPr>
        <w:t xml:space="preserve">nyway RAN3 impact is expected to handle the </w:t>
      </w:r>
      <w:r>
        <w:rPr>
          <w:rFonts w:eastAsia="맑은 고딕"/>
          <w:lang w:val="en-GB" w:eastAsia="ko-KR"/>
        </w:rPr>
        <w:t xml:space="preserve">SP CSI-RS resource activation/deactivation after </w:t>
      </w:r>
      <w:r w:rsidR="00622BB4">
        <w:rPr>
          <w:rFonts w:eastAsia="맑은 고딕"/>
          <w:lang w:val="en-GB" w:eastAsia="ko-KR"/>
        </w:rPr>
        <w:t xml:space="preserve">LTM </w:t>
      </w:r>
      <w:r>
        <w:rPr>
          <w:rFonts w:eastAsia="맑은 고딕"/>
          <w:lang w:val="en-GB" w:eastAsia="ko-KR"/>
        </w:rPr>
        <w:t>cell</w:t>
      </w:r>
      <w:r w:rsidR="00622BB4">
        <w:rPr>
          <w:rFonts w:eastAsia="맑은 고딕"/>
          <w:lang w:val="en-GB" w:eastAsia="ko-KR"/>
        </w:rPr>
        <w:t xml:space="preserve"> switch regardless of RAN2 to determine either </w:t>
      </w:r>
      <w:r w:rsidR="00622BB4" w:rsidRPr="009507AF">
        <w:rPr>
          <w:rFonts w:eastAsia="맑은 고딕"/>
          <w:lang w:eastAsia="ko-KR"/>
        </w:rPr>
        <w:t>stop</w:t>
      </w:r>
      <w:r w:rsidR="00622BB4">
        <w:rPr>
          <w:rFonts w:eastAsia="맑은 고딕"/>
          <w:lang w:eastAsia="ko-KR"/>
        </w:rPr>
        <w:t xml:space="preserve"> or continue the measuring of this resources. Then, we think it would be better to support more feature (i.e. subsequent LTM measurement), so we prefer the Option 2 above.</w:t>
      </w:r>
    </w:p>
    <w:p w14:paraId="4384BE86" w14:textId="77777777" w:rsidR="00622BB4" w:rsidRDefault="00622BB4" w:rsidP="00B468A6">
      <w:pPr>
        <w:pStyle w:val="Doc-text2"/>
        <w:tabs>
          <w:tab w:val="clear" w:pos="1622"/>
        </w:tabs>
        <w:ind w:left="0" w:firstLine="0"/>
        <w:jc w:val="both"/>
        <w:rPr>
          <w:b/>
          <w:lang w:val="en-GB" w:eastAsia="ja-JP"/>
        </w:rPr>
      </w:pPr>
    </w:p>
    <w:p w14:paraId="015C3F21" w14:textId="44444166" w:rsidR="00622BB4" w:rsidRDefault="00B468A6" w:rsidP="00622BB4">
      <w:pPr>
        <w:pStyle w:val="Doc-text2"/>
        <w:tabs>
          <w:tab w:val="clear" w:pos="1622"/>
        </w:tabs>
        <w:ind w:left="0" w:firstLine="0"/>
        <w:jc w:val="both"/>
        <w:rPr>
          <w:b/>
          <w:lang w:val="en-GB" w:eastAsia="ja-JP"/>
        </w:rPr>
      </w:pPr>
      <w:r>
        <w:rPr>
          <w:b/>
          <w:lang w:val="en-GB" w:eastAsia="ja-JP"/>
        </w:rPr>
        <w:t>Proposal 2</w:t>
      </w:r>
      <w:r w:rsidRPr="00B468A6">
        <w:rPr>
          <w:b/>
          <w:lang w:val="en-GB" w:eastAsia="ja-JP"/>
        </w:rPr>
        <w:t xml:space="preserve">: </w:t>
      </w:r>
      <w:r w:rsidR="00622BB4" w:rsidRPr="00622BB4">
        <w:rPr>
          <w:b/>
          <w:lang w:val="en-GB" w:eastAsia="ja-JP"/>
        </w:rPr>
        <w:t xml:space="preserve">UE continues to measure the activated semi-persistent CSI-RS resources after </w:t>
      </w:r>
      <w:r w:rsidRPr="00B468A6">
        <w:rPr>
          <w:b/>
          <w:lang w:val="en-GB" w:eastAsia="ja-JP"/>
        </w:rPr>
        <w:t>LTM cell switch (i.e. support the Subsequent LTM)</w:t>
      </w:r>
      <w:r w:rsidR="00622BB4">
        <w:rPr>
          <w:b/>
          <w:lang w:val="en-GB" w:eastAsia="ja-JP"/>
        </w:rPr>
        <w:t>.</w:t>
      </w:r>
    </w:p>
    <w:p w14:paraId="098DB1A9" w14:textId="36F85C8C" w:rsidR="003607D6" w:rsidRDefault="003607D6" w:rsidP="00622BB4">
      <w:pPr>
        <w:pStyle w:val="Doc-text2"/>
        <w:tabs>
          <w:tab w:val="clear" w:pos="1622"/>
        </w:tabs>
        <w:ind w:left="0" w:firstLine="0"/>
        <w:jc w:val="both"/>
        <w:rPr>
          <w:b/>
          <w:lang w:val="en-GB" w:eastAsia="ja-JP"/>
        </w:rPr>
      </w:pPr>
    </w:p>
    <w:p w14:paraId="7103438B" w14:textId="2A8D5200" w:rsidR="003607D6" w:rsidRPr="003607D6" w:rsidRDefault="003607D6" w:rsidP="00622BB4">
      <w:pPr>
        <w:pStyle w:val="Doc-text2"/>
        <w:tabs>
          <w:tab w:val="clear" w:pos="1622"/>
        </w:tabs>
        <w:ind w:left="0" w:firstLine="0"/>
        <w:jc w:val="both"/>
        <w:rPr>
          <w:rFonts w:eastAsia="맑은 고딕"/>
          <w:lang w:eastAsia="ko-KR"/>
        </w:rPr>
      </w:pPr>
      <w:r>
        <w:rPr>
          <w:rFonts w:eastAsia="맑은 고딕" w:hint="eastAsia"/>
          <w:lang w:eastAsia="ko-KR"/>
        </w:rPr>
        <w:t>Note that RAN3 already introduced the Xn and F1 signaling for Rel19 in</w:t>
      </w:r>
      <w:r>
        <w:rPr>
          <w:rFonts w:eastAsia="맑은 고딕"/>
          <w:lang w:eastAsia="ko-KR"/>
        </w:rPr>
        <w:t xml:space="preserve"> [4][5] which includes the </w:t>
      </w:r>
      <w:bookmarkStart w:id="2" w:name="_Hlk159221206"/>
      <w:r>
        <w:t>CSI-RS c</w:t>
      </w:r>
      <w:r w:rsidRPr="00FD0425">
        <w:t>oordination</w:t>
      </w:r>
      <w:bookmarkEnd w:id="2"/>
      <w:r>
        <w:t xml:space="preserve"> so if RAN2 make the decision on this feature, then RAN2 need to send LS to RAN3 to request the change of F1/Xn signaling.</w:t>
      </w:r>
    </w:p>
    <w:p w14:paraId="02D85569" w14:textId="643E9B70" w:rsidR="008C0FA1" w:rsidRDefault="008C0FA1" w:rsidP="00622BB4">
      <w:pPr>
        <w:ind w:left="644"/>
        <w:rPr>
          <w:rFonts w:eastAsia="맑은 고딕"/>
          <w:b/>
          <w:lang w:eastAsia="ko-KR"/>
        </w:rPr>
      </w:pPr>
    </w:p>
    <w:p w14:paraId="71DD27CB" w14:textId="617B4569" w:rsidR="003607D6" w:rsidRPr="00194F5E" w:rsidRDefault="003607D6" w:rsidP="003607D6">
      <w:pPr>
        <w:pStyle w:val="Doc-text2"/>
        <w:tabs>
          <w:tab w:val="clear" w:pos="1622"/>
        </w:tabs>
        <w:ind w:left="0" w:firstLine="0"/>
        <w:jc w:val="both"/>
        <w:rPr>
          <w:rFonts w:eastAsia="맑은 고딕"/>
          <w:lang w:val="en-GB" w:eastAsia="ko-KR"/>
        </w:rPr>
      </w:pPr>
      <w:r>
        <w:rPr>
          <w:b/>
          <w:lang w:val="en-GB" w:eastAsia="ja-JP"/>
        </w:rPr>
        <w:t>Proposal 3</w:t>
      </w:r>
      <w:r w:rsidRPr="00B468A6">
        <w:rPr>
          <w:b/>
          <w:lang w:val="en-GB" w:eastAsia="ja-JP"/>
        </w:rPr>
        <w:t>:</w:t>
      </w:r>
      <w:r w:rsidRPr="001A5F21">
        <w:t xml:space="preserve"> </w:t>
      </w:r>
      <w:r>
        <w:rPr>
          <w:b/>
          <w:lang w:val="en-GB" w:eastAsia="ja-JP"/>
        </w:rPr>
        <w:t xml:space="preserve">RAN2 send LS to RAN3 for the issue of handling the activated SP CSI-RS resources after LTM cell switch. </w:t>
      </w:r>
    </w:p>
    <w:p w14:paraId="50DE0E73" w14:textId="77777777" w:rsidR="003607D6" w:rsidRPr="00B468A6" w:rsidRDefault="003607D6" w:rsidP="00622BB4">
      <w:pPr>
        <w:ind w:left="644"/>
        <w:rPr>
          <w:rFonts w:eastAsia="맑은 고딕"/>
          <w:b/>
          <w:lang w:eastAsia="ko-KR"/>
        </w:rPr>
      </w:pPr>
    </w:p>
    <w:p w14:paraId="6C2BCE91" w14:textId="1FEBCD52" w:rsidR="00B468A6" w:rsidRDefault="00194F5E" w:rsidP="00B468A6">
      <w:pPr>
        <w:pStyle w:val="Doc-text2"/>
        <w:tabs>
          <w:tab w:val="clear" w:pos="1622"/>
        </w:tabs>
        <w:ind w:left="0" w:firstLine="0"/>
        <w:jc w:val="both"/>
        <w:rPr>
          <w:color w:val="000000"/>
        </w:rPr>
      </w:pPr>
      <w:r>
        <w:rPr>
          <w:rFonts w:eastAsia="맑은 고딕"/>
          <w:lang w:val="en-GB" w:eastAsia="ko-KR"/>
        </w:rPr>
        <w:t>Regardin</w:t>
      </w:r>
      <w:r w:rsidR="00AC2589">
        <w:rPr>
          <w:rFonts w:eastAsia="맑은 고딕"/>
          <w:lang w:val="en-GB" w:eastAsia="ko-KR"/>
        </w:rPr>
        <w:t xml:space="preserve">g the RRC configuration of the </w:t>
      </w:r>
      <w:r w:rsidR="00AC2589" w:rsidRPr="009507AF">
        <w:rPr>
          <w:rFonts w:eastAsia="맑은 고딕"/>
          <w:lang w:eastAsia="ko-KR"/>
        </w:rPr>
        <w:t>semi-persistent</w:t>
      </w:r>
      <w:r w:rsidR="00AC2589" w:rsidRPr="00AC2589">
        <w:t xml:space="preserve"> </w:t>
      </w:r>
      <w:r w:rsidR="00AC2589" w:rsidRPr="00AC2589">
        <w:rPr>
          <w:rFonts w:eastAsia="맑은 고딕"/>
          <w:lang w:eastAsia="ko-KR"/>
        </w:rPr>
        <w:t>CSI-RS resources</w:t>
      </w:r>
      <w:r w:rsidR="00AC2589">
        <w:rPr>
          <w:rFonts w:eastAsia="맑은 고딕"/>
          <w:lang w:eastAsia="ko-KR"/>
        </w:rPr>
        <w:t xml:space="preserve">, the current CSI-RS resource configuration is only configured in the candidate configuration (i.e. </w:t>
      </w:r>
      <w:r w:rsidR="00AC2589">
        <w:rPr>
          <w:color w:val="000000"/>
        </w:rPr>
        <w:t>LTM-Candidate)</w:t>
      </w:r>
      <w:r w:rsidR="001A5F21">
        <w:rPr>
          <w:color w:val="000000"/>
        </w:rPr>
        <w:t xml:space="preserve"> and </w:t>
      </w:r>
      <w:r w:rsidR="001A5F21" w:rsidRPr="00575DC4">
        <w:rPr>
          <w:rFonts w:eastAsia="DengXian"/>
          <w:lang w:eastAsia="zh-CN"/>
        </w:rPr>
        <w:t>how to associate between the measurement CSI-RS resources and candidate cells</w:t>
      </w:r>
      <w:r w:rsidR="001A5F21">
        <w:rPr>
          <w:rFonts w:eastAsia="DengXian"/>
          <w:lang w:eastAsia="zh-CN"/>
        </w:rPr>
        <w:t xml:space="preserve"> in </w:t>
      </w:r>
      <w:r w:rsidR="001A5F21" w:rsidRPr="000B7163">
        <w:t>LTM-CSI-ResourceConfig</w:t>
      </w:r>
      <w:r w:rsidR="001A5F21">
        <w:t xml:space="preserve"> is put as FFS. From our understanding, this CSI-RS resource configuration including semi-persistent CSI resources should be common</w:t>
      </w:r>
      <w:r w:rsidR="00FC788E">
        <w:t xml:space="preserve"> and </w:t>
      </w:r>
      <w:r w:rsidR="00FC788E" w:rsidRPr="00FC788E">
        <w:t xml:space="preserve">the CSI-RS resource configuration should include all resources in candidate cells. </w:t>
      </w:r>
      <w:r w:rsidR="00FC788E">
        <w:t>Therefore, i</w:t>
      </w:r>
      <w:r w:rsidR="001A5F21">
        <w:t xml:space="preserve">t should be visible in </w:t>
      </w:r>
      <w:r w:rsidR="001A5F21" w:rsidRPr="000B7163">
        <w:t>LTM-CSI-ResourceConfig</w:t>
      </w:r>
      <w:r w:rsidR="001A5F21">
        <w:t>, the detail signaling should be further determined based on RAN1/2 discussion.</w:t>
      </w:r>
    </w:p>
    <w:p w14:paraId="35545FDC" w14:textId="6348BF05" w:rsidR="00AC2589" w:rsidRDefault="009C1D1B" w:rsidP="00B468A6">
      <w:pPr>
        <w:pStyle w:val="Doc-text2"/>
        <w:tabs>
          <w:tab w:val="clear" w:pos="1622"/>
        </w:tabs>
        <w:ind w:left="0" w:firstLine="0"/>
        <w:jc w:val="both"/>
        <w:rPr>
          <w:rFonts w:eastAsia="맑은 고딕"/>
          <w:lang w:eastAsia="ko-KR"/>
        </w:rPr>
      </w:pPr>
      <w:r>
        <w:rPr>
          <w:rFonts w:eastAsia="맑은 고딕" w:hint="eastAsia"/>
          <w:lang w:eastAsia="ko-KR"/>
        </w:rPr>
        <w:t>In short,</w:t>
      </w:r>
      <w:r w:rsidRPr="009C1D1B">
        <w:t xml:space="preserve"> </w:t>
      </w:r>
      <w:r>
        <w:t>a</w:t>
      </w:r>
      <w:r w:rsidRPr="009C1D1B">
        <w:rPr>
          <w:rFonts w:eastAsia="맑은 고딕"/>
          <w:lang w:eastAsia="ko-KR"/>
        </w:rPr>
        <w:t>ctual resource configuration is per candidate given by ltm-NZP-CSI-RS-ResourceSetToAddModList-r19 and ltm-NZP-CSI-RS-ResourceToAddModList-r19 in LTM-Candidate-r18.</w:t>
      </w:r>
      <w:r>
        <w:rPr>
          <w:rFonts w:eastAsia="맑은 고딕"/>
          <w:lang w:eastAsia="ko-KR"/>
        </w:rPr>
        <w:t xml:space="preserve"> In addition we need follow singlaing structure for CSI-RS resource configurations for Rel-19 LTM.</w:t>
      </w:r>
    </w:p>
    <w:p w14:paraId="1FB0D667" w14:textId="77777777" w:rsidR="009C1D1B" w:rsidRDefault="009C1D1B" w:rsidP="00B468A6">
      <w:pPr>
        <w:pStyle w:val="Doc-text2"/>
        <w:tabs>
          <w:tab w:val="clear" w:pos="1622"/>
        </w:tabs>
        <w:ind w:left="0" w:firstLine="0"/>
        <w:jc w:val="both"/>
        <w:rPr>
          <w:rFonts w:eastAsia="맑은 고딕"/>
          <w:lang w:eastAsia="ko-KR"/>
        </w:rPr>
      </w:pPr>
    </w:p>
    <w:p w14:paraId="2A054C99" w14:textId="59B92FB5" w:rsidR="009C1D1B" w:rsidRDefault="009C1D1B" w:rsidP="00B468A6">
      <w:pPr>
        <w:pStyle w:val="Doc-text2"/>
        <w:tabs>
          <w:tab w:val="clear" w:pos="1622"/>
        </w:tabs>
        <w:ind w:left="0" w:firstLine="0"/>
        <w:jc w:val="both"/>
        <w:rPr>
          <w:rFonts w:eastAsia="맑은 고딕"/>
          <w:lang w:eastAsia="ko-KR"/>
        </w:rPr>
      </w:pPr>
      <w:r>
        <w:rPr>
          <w:rFonts w:eastAsia="맑은 고딕"/>
          <w:lang w:eastAsia="ko-KR"/>
        </w:rPr>
        <w:t xml:space="preserve">LTM-CSI-RS-ResourceSet-r19 </w:t>
      </w:r>
      <w:r w:rsidRPr="009C1D1B">
        <w:rPr>
          <w:rFonts w:ascii="Wingdings" w:hAnsi="Wingdings"/>
          <w:sz w:val="22"/>
          <w:szCs w:val="22"/>
          <w:lang w:eastAsia="ko-KR"/>
        </w:rPr>
        <w:t></w:t>
      </w:r>
      <w:r w:rsidRPr="009C1D1B">
        <w:rPr>
          <w:rFonts w:eastAsia="맑은 고딕"/>
          <w:lang w:eastAsia="ko-KR"/>
        </w:rPr>
        <w:t xml:space="preserve"> NZP-CSI-RS-ResourceId in LTM-CSI-ResourceConfig-r18 refers to ltm-NZP-CSI-RS-ResourceToAddModList-r19.</w:t>
      </w:r>
    </w:p>
    <w:p w14:paraId="255F32F6" w14:textId="77777777" w:rsidR="009C1D1B" w:rsidRDefault="009C1D1B" w:rsidP="00B468A6">
      <w:pPr>
        <w:pStyle w:val="Doc-text2"/>
        <w:tabs>
          <w:tab w:val="clear" w:pos="1622"/>
        </w:tabs>
        <w:ind w:left="0" w:firstLine="0"/>
        <w:jc w:val="both"/>
        <w:rPr>
          <w:rFonts w:eastAsia="맑은 고딕"/>
          <w:lang w:eastAsia="ko-KR"/>
        </w:rPr>
      </w:pPr>
    </w:p>
    <w:p w14:paraId="2AFCE521" w14:textId="483BB343" w:rsidR="00AC2589" w:rsidRDefault="003607D6" w:rsidP="001A5F21">
      <w:pPr>
        <w:pStyle w:val="Doc-text2"/>
        <w:tabs>
          <w:tab w:val="clear" w:pos="1622"/>
        </w:tabs>
        <w:ind w:left="0" w:firstLine="0"/>
        <w:jc w:val="both"/>
        <w:rPr>
          <w:b/>
          <w:lang w:val="en-GB" w:eastAsia="ja-JP"/>
        </w:rPr>
      </w:pPr>
      <w:r>
        <w:rPr>
          <w:b/>
          <w:lang w:val="en-GB" w:eastAsia="ja-JP"/>
        </w:rPr>
        <w:t>Proposal 4</w:t>
      </w:r>
      <w:r w:rsidR="001A5F21" w:rsidRPr="00B468A6">
        <w:rPr>
          <w:b/>
          <w:lang w:val="en-GB" w:eastAsia="ja-JP"/>
        </w:rPr>
        <w:t>:</w:t>
      </w:r>
      <w:r w:rsidR="001A5F21" w:rsidRPr="001A5F21">
        <w:t xml:space="preserve"> </w:t>
      </w:r>
      <w:r w:rsidR="001A5F21" w:rsidRPr="001A5F21">
        <w:rPr>
          <w:b/>
          <w:lang w:val="en-GB" w:eastAsia="ja-JP"/>
        </w:rPr>
        <w:t xml:space="preserve">CSI-RS resource configuration </w:t>
      </w:r>
      <w:r w:rsidR="001A5F21">
        <w:rPr>
          <w:b/>
          <w:lang w:val="en-GB" w:eastAsia="ja-JP"/>
        </w:rPr>
        <w:t xml:space="preserve">for LTM </w:t>
      </w:r>
      <w:r w:rsidR="001A5F21" w:rsidRPr="001A5F21">
        <w:rPr>
          <w:b/>
          <w:lang w:val="en-GB" w:eastAsia="ja-JP"/>
        </w:rPr>
        <w:t>including semi-persistent CSI resources should be common</w:t>
      </w:r>
      <w:r w:rsidR="001A5F21">
        <w:rPr>
          <w:b/>
          <w:lang w:val="en-GB" w:eastAsia="ja-JP"/>
        </w:rPr>
        <w:t xml:space="preserve">, i.e. </w:t>
      </w:r>
      <w:r w:rsidR="001A5F21" w:rsidRPr="001A5F21">
        <w:rPr>
          <w:b/>
          <w:lang w:val="en-GB" w:eastAsia="ja-JP"/>
        </w:rPr>
        <w:t>semi-persistent CSI resources</w:t>
      </w:r>
      <w:r w:rsidR="001A5F21">
        <w:rPr>
          <w:b/>
          <w:lang w:val="en-GB" w:eastAsia="ja-JP"/>
        </w:rPr>
        <w:t xml:space="preserve"> for all candidate cells</w:t>
      </w:r>
      <w:r w:rsidR="001A5F21" w:rsidRPr="001A5F21">
        <w:rPr>
          <w:b/>
          <w:lang w:val="en-GB" w:eastAsia="ja-JP"/>
        </w:rPr>
        <w:t xml:space="preserve"> should be </w:t>
      </w:r>
      <w:r w:rsidR="001A5F21">
        <w:rPr>
          <w:b/>
          <w:lang w:val="en-GB" w:eastAsia="ja-JP"/>
        </w:rPr>
        <w:t>configured</w:t>
      </w:r>
      <w:r w:rsidR="001A5F21" w:rsidRPr="001A5F21">
        <w:rPr>
          <w:b/>
          <w:lang w:val="en-GB" w:eastAsia="ja-JP"/>
        </w:rPr>
        <w:t xml:space="preserve"> in LTM-CSI-ResourceConfig</w:t>
      </w:r>
      <w:r w:rsidR="001A5F21">
        <w:rPr>
          <w:b/>
          <w:lang w:val="en-GB" w:eastAsia="ja-JP"/>
        </w:rPr>
        <w:t>.</w:t>
      </w:r>
    </w:p>
    <w:p w14:paraId="565CC48B" w14:textId="4F690DD2" w:rsidR="00451DC0" w:rsidRDefault="0087770B" w:rsidP="0087770B">
      <w:pPr>
        <w:pStyle w:val="2"/>
        <w:rPr>
          <w:sz w:val="28"/>
        </w:rPr>
      </w:pPr>
      <w:r w:rsidRPr="0087770B">
        <w:rPr>
          <w:sz w:val="28"/>
        </w:rPr>
        <w:t>Trun</w:t>
      </w:r>
      <w:r>
        <w:rPr>
          <w:sz w:val="28"/>
        </w:rPr>
        <w:t>cated L1 MR MAC CE details</w:t>
      </w:r>
    </w:p>
    <w:p w14:paraId="0C440F54" w14:textId="7F03029F" w:rsidR="0087770B" w:rsidRDefault="0087770B" w:rsidP="0087770B">
      <w:pPr>
        <w:rPr>
          <w:rFonts w:eastAsia="맑은 고딕"/>
          <w:lang w:val="en-GB" w:eastAsia="ko-KR"/>
        </w:rPr>
      </w:pPr>
      <w:r>
        <w:rPr>
          <w:rFonts w:eastAsia="맑은 고딕" w:hint="eastAsia"/>
          <w:lang w:val="en-GB" w:eastAsia="ko-KR"/>
        </w:rPr>
        <w:t>RAN2 made a lot of a</w:t>
      </w:r>
      <w:r>
        <w:rPr>
          <w:rFonts w:eastAsia="맑은 고딕"/>
          <w:lang w:val="en-GB" w:eastAsia="ko-KR"/>
        </w:rPr>
        <w:t>greements to support (Truncated) L1 MR MAC CE, but the details are not specified yet, e.g.: (below issues have added in the MAC open issue list)</w:t>
      </w:r>
    </w:p>
    <w:p w14:paraId="69B968F8" w14:textId="77777777" w:rsidR="0087770B" w:rsidRPr="0087770B" w:rsidRDefault="0087770B" w:rsidP="0087770B">
      <w:pPr>
        <w:pStyle w:val="a8"/>
        <w:numPr>
          <w:ilvl w:val="0"/>
          <w:numId w:val="16"/>
        </w:numPr>
        <w:rPr>
          <w:rFonts w:eastAsia="맑은 고딕"/>
          <w:lang w:val="en-GB" w:eastAsia="ko-KR"/>
        </w:rPr>
      </w:pPr>
      <w:r w:rsidRPr="0087770B">
        <w:rPr>
          <w:rFonts w:eastAsia="맑은 고딕"/>
          <w:lang w:val="en-GB" w:eastAsia="ko-KR"/>
        </w:rPr>
        <w:t>Except the triggered beam, whether any beam should be prioritised to be included in the truncated L1 MR MAC CE?</w:t>
      </w:r>
    </w:p>
    <w:p w14:paraId="05D856D7" w14:textId="7D0C27CE" w:rsidR="0087770B" w:rsidRPr="0087770B" w:rsidRDefault="0087770B" w:rsidP="0087770B">
      <w:pPr>
        <w:pStyle w:val="a8"/>
        <w:numPr>
          <w:ilvl w:val="0"/>
          <w:numId w:val="16"/>
        </w:numPr>
        <w:rPr>
          <w:rFonts w:eastAsia="맑은 고딕"/>
          <w:lang w:val="en-GB" w:eastAsia="ko-KR"/>
        </w:rPr>
      </w:pPr>
      <w:r w:rsidRPr="0087770B">
        <w:rPr>
          <w:rFonts w:eastAsia="맑은 고딕"/>
          <w:lang w:val="en-GB" w:eastAsia="ko-KR"/>
        </w:rPr>
        <w:t>In case the UL grant could include at least 2 be</w:t>
      </w:r>
      <w:r w:rsidR="00851927">
        <w:rPr>
          <w:rFonts w:eastAsia="맑은 고딕"/>
          <w:lang w:val="en-GB" w:eastAsia="ko-KR"/>
        </w:rPr>
        <w:t xml:space="preserve">ams in truncated L1 MR MAC CE, </w:t>
      </w:r>
      <w:r w:rsidRPr="0087770B">
        <w:rPr>
          <w:rFonts w:eastAsia="맑은 고딕"/>
          <w:lang w:val="en-GB" w:eastAsia="ko-KR"/>
        </w:rPr>
        <w:t>which beam should be included as the first beam in the truncated L1 MR MAC CE?</w:t>
      </w:r>
    </w:p>
    <w:p w14:paraId="3558E14A" w14:textId="37418D85" w:rsidR="00451DC0" w:rsidRDefault="00451DC0" w:rsidP="001A5F21">
      <w:pPr>
        <w:pStyle w:val="Doc-text2"/>
        <w:tabs>
          <w:tab w:val="clear" w:pos="1622"/>
        </w:tabs>
        <w:ind w:left="0" w:firstLine="0"/>
        <w:jc w:val="both"/>
        <w:rPr>
          <w:rFonts w:eastAsia="맑은 고딕"/>
          <w:lang w:val="en-GB" w:eastAsia="ko-KR"/>
        </w:rPr>
      </w:pPr>
    </w:p>
    <w:p w14:paraId="68DEEC53" w14:textId="3E901712" w:rsidR="00851927" w:rsidRDefault="00851927" w:rsidP="001A5F21">
      <w:pPr>
        <w:pStyle w:val="Doc-text2"/>
        <w:tabs>
          <w:tab w:val="clear" w:pos="1622"/>
        </w:tabs>
        <w:ind w:left="0" w:firstLine="0"/>
        <w:jc w:val="both"/>
        <w:rPr>
          <w:rFonts w:eastAsia="맑은 고딕"/>
          <w:lang w:val="en-GB" w:eastAsia="ko-KR"/>
        </w:rPr>
      </w:pPr>
      <w:r>
        <w:rPr>
          <w:rFonts w:eastAsia="맑은 고딕" w:hint="eastAsia"/>
          <w:lang w:val="en-GB" w:eastAsia="ko-KR"/>
        </w:rPr>
        <w:t xml:space="preserve">From our </w:t>
      </w:r>
      <w:r>
        <w:rPr>
          <w:rFonts w:eastAsia="맑은 고딕"/>
          <w:lang w:val="en-GB" w:eastAsia="ko-KR"/>
        </w:rPr>
        <w:t>understanding</w:t>
      </w:r>
      <w:r>
        <w:rPr>
          <w:rFonts w:eastAsia="맑은 고딕" w:hint="eastAsia"/>
          <w:lang w:val="en-GB" w:eastAsia="ko-KR"/>
        </w:rPr>
        <w:t>,</w:t>
      </w:r>
      <w:r>
        <w:rPr>
          <w:rFonts w:eastAsia="맑은 고딕"/>
          <w:lang w:val="en-GB" w:eastAsia="ko-KR"/>
        </w:rPr>
        <w:t xml:space="preserve"> the ideal design of truncated event-triggered L1 MR MAC CE </w:t>
      </w:r>
      <w:r>
        <w:rPr>
          <w:rFonts w:eastAsia="맑은 고딕" w:hint="eastAsia"/>
          <w:lang w:val="en-GB" w:eastAsia="ko-KR"/>
        </w:rPr>
        <w:t xml:space="preserve">would </w:t>
      </w:r>
      <w:r>
        <w:rPr>
          <w:rFonts w:eastAsia="맑은 고딕"/>
          <w:lang w:val="en-GB" w:eastAsia="ko-KR"/>
        </w:rPr>
        <w:t xml:space="preserve">be the same of the non-truncated, the event-triggered L1 MR MAC CE format. However, current rule to add the beam contents </w:t>
      </w:r>
      <w:r>
        <w:rPr>
          <w:rFonts w:eastAsia="맑은 고딕"/>
          <w:lang w:val="en-GB" w:eastAsia="ko-KR"/>
        </w:rPr>
        <w:lastRenderedPageBreak/>
        <w:t>for the truncated event-triggered L1 MR MAC CE is somewhat different with the non-truncated, the event-triggered L1 MR MAC CE i.e. the triggered beam should be prioritized than other beams.</w:t>
      </w:r>
    </w:p>
    <w:p w14:paraId="38D1EEA6" w14:textId="42533303" w:rsidR="00851927" w:rsidRDefault="00851927" w:rsidP="001A5F21">
      <w:pPr>
        <w:pStyle w:val="Doc-text2"/>
        <w:tabs>
          <w:tab w:val="clear" w:pos="1622"/>
        </w:tabs>
        <w:ind w:left="0" w:firstLine="0"/>
        <w:jc w:val="both"/>
        <w:rPr>
          <w:rFonts w:eastAsia="맑은 고딕"/>
          <w:lang w:val="en-GB" w:eastAsia="ko-KR"/>
        </w:rPr>
      </w:pPr>
      <w:r>
        <w:rPr>
          <w:rFonts w:eastAsia="맑은 고딕"/>
          <w:lang w:val="en-GB" w:eastAsia="ko-KR"/>
        </w:rPr>
        <w:t>For easy implementation and easy description in specification, the generalized MAC CE format and rule between the event-triggered L1 MR MAC CE and the truncated event-triggered L1 MR MAC CE is required.</w:t>
      </w:r>
    </w:p>
    <w:p w14:paraId="0CD8E52A" w14:textId="2349D27E" w:rsidR="00851927" w:rsidRDefault="00851927" w:rsidP="001A5F21">
      <w:pPr>
        <w:pStyle w:val="Doc-text2"/>
        <w:tabs>
          <w:tab w:val="clear" w:pos="1622"/>
        </w:tabs>
        <w:ind w:left="0" w:firstLine="0"/>
        <w:jc w:val="both"/>
        <w:rPr>
          <w:rFonts w:eastAsia="맑은 고딕"/>
          <w:lang w:val="en-GB" w:eastAsia="ko-KR"/>
        </w:rPr>
      </w:pPr>
      <w:r>
        <w:rPr>
          <w:rFonts w:eastAsia="맑은 고딕"/>
          <w:lang w:val="en-GB" w:eastAsia="ko-KR"/>
        </w:rPr>
        <w:t>So, we want to propose following event-triggered L1 MR MAC CE format</w:t>
      </w:r>
      <w:r w:rsidR="00095498">
        <w:rPr>
          <w:rFonts w:eastAsia="맑은 고딕"/>
          <w:lang w:val="en-GB" w:eastAsia="ko-KR"/>
        </w:rPr>
        <w:t xml:space="preserve"> with description</w:t>
      </w:r>
      <w:r>
        <w:rPr>
          <w:rFonts w:eastAsia="맑은 고딕"/>
          <w:lang w:val="en-GB" w:eastAsia="ko-KR"/>
        </w:rPr>
        <w:t>:</w:t>
      </w:r>
    </w:p>
    <w:p w14:paraId="621CF281" w14:textId="77777777" w:rsidR="00095498" w:rsidRDefault="00095498" w:rsidP="001A5F21">
      <w:pPr>
        <w:pStyle w:val="Doc-text2"/>
        <w:tabs>
          <w:tab w:val="clear" w:pos="1622"/>
        </w:tabs>
        <w:ind w:left="0" w:firstLine="0"/>
        <w:jc w:val="both"/>
        <w:rPr>
          <w:rFonts w:eastAsia="맑은 고딕"/>
          <w:lang w:val="en-GB" w:eastAsia="ko-KR"/>
        </w:rPr>
      </w:pPr>
    </w:p>
    <w:p w14:paraId="1517913E" w14:textId="1A20EDB1" w:rsidR="00095498" w:rsidRDefault="00095498" w:rsidP="00095498">
      <w:pPr>
        <w:pStyle w:val="Doc-text2"/>
        <w:numPr>
          <w:ilvl w:val="0"/>
          <w:numId w:val="17"/>
        </w:numPr>
        <w:tabs>
          <w:tab w:val="clear" w:pos="1622"/>
        </w:tabs>
        <w:jc w:val="both"/>
        <w:rPr>
          <w:rFonts w:eastAsia="맑은 고딕"/>
          <w:lang w:val="en-GB" w:eastAsia="ko-KR"/>
        </w:rPr>
      </w:pPr>
      <w:r>
        <w:rPr>
          <w:rFonts w:eastAsia="맑은 고딕" w:hint="eastAsia"/>
          <w:lang w:val="en-GB" w:eastAsia="ko-KR"/>
        </w:rPr>
        <w:t>Introduce the two group of beams (i.e. triggered beam and non-triggered beam)</w:t>
      </w:r>
      <w:r>
        <w:rPr>
          <w:rFonts w:eastAsia="맑은 고딕"/>
          <w:lang w:val="en-GB" w:eastAsia="ko-KR"/>
        </w:rPr>
        <w:t>, so there would be two reference beam and RSRP based on the best beam quality.</w:t>
      </w:r>
    </w:p>
    <w:p w14:paraId="5851A86A" w14:textId="42550EFD" w:rsidR="00095498" w:rsidRDefault="00095498" w:rsidP="00095498">
      <w:pPr>
        <w:pStyle w:val="Doc-text2"/>
        <w:numPr>
          <w:ilvl w:val="1"/>
          <w:numId w:val="17"/>
        </w:numPr>
        <w:tabs>
          <w:tab w:val="clear" w:pos="1622"/>
        </w:tabs>
        <w:jc w:val="both"/>
        <w:rPr>
          <w:rFonts w:eastAsia="맑은 고딕"/>
          <w:lang w:val="en-GB" w:eastAsia="ko-KR"/>
        </w:rPr>
      </w:pPr>
      <w:r>
        <w:rPr>
          <w:rFonts w:eastAsia="맑은 고딕"/>
          <w:lang w:val="en-GB" w:eastAsia="ko-KR"/>
        </w:rPr>
        <w:t>Group of triggered beam: Type 1 and Type 2</w:t>
      </w:r>
    </w:p>
    <w:p w14:paraId="72B09271" w14:textId="3499F5ED" w:rsidR="00095498" w:rsidRDefault="00095498" w:rsidP="00095498">
      <w:pPr>
        <w:pStyle w:val="Doc-text2"/>
        <w:numPr>
          <w:ilvl w:val="1"/>
          <w:numId w:val="17"/>
        </w:numPr>
        <w:tabs>
          <w:tab w:val="clear" w:pos="1622"/>
        </w:tabs>
        <w:jc w:val="both"/>
        <w:rPr>
          <w:rFonts w:eastAsia="맑은 고딕"/>
          <w:lang w:val="en-GB" w:eastAsia="ko-KR"/>
        </w:rPr>
      </w:pPr>
      <w:r>
        <w:rPr>
          <w:rFonts w:eastAsia="맑은 고딕"/>
          <w:lang w:val="en-GB" w:eastAsia="ko-KR"/>
        </w:rPr>
        <w:t>Group of non-triggered beam: Type 3 and Type 4</w:t>
      </w:r>
    </w:p>
    <w:p w14:paraId="1601A736" w14:textId="1D97FBEC" w:rsidR="00095498" w:rsidRDefault="00095498" w:rsidP="00095498">
      <w:pPr>
        <w:pStyle w:val="Doc-text2"/>
        <w:numPr>
          <w:ilvl w:val="0"/>
          <w:numId w:val="17"/>
        </w:numPr>
        <w:tabs>
          <w:tab w:val="clear" w:pos="1622"/>
        </w:tabs>
        <w:jc w:val="both"/>
        <w:rPr>
          <w:rFonts w:eastAsia="맑은 고딕"/>
          <w:lang w:val="en-GB" w:eastAsia="ko-KR"/>
        </w:rPr>
      </w:pPr>
      <w:r>
        <w:rPr>
          <w:rFonts w:eastAsia="맑은 고딕" w:hint="eastAsia"/>
          <w:lang w:val="en-GB" w:eastAsia="ko-KR"/>
        </w:rPr>
        <w:t>Priority of Types (</w:t>
      </w:r>
      <w:r>
        <w:rPr>
          <w:rFonts w:eastAsia="맑은 고딕"/>
          <w:lang w:val="en-GB" w:eastAsia="ko-KR"/>
        </w:rPr>
        <w:t>Type 1 and Type 2 -&gt; Type 3 -&gt; Type 4</w:t>
      </w:r>
      <w:r>
        <w:rPr>
          <w:rFonts w:eastAsia="맑은 고딕" w:hint="eastAsia"/>
          <w:lang w:val="en-GB" w:eastAsia="ko-KR"/>
        </w:rPr>
        <w:t>)</w:t>
      </w:r>
    </w:p>
    <w:p w14:paraId="6AA83D36" w14:textId="655524B6" w:rsidR="00095498" w:rsidRDefault="00095498" w:rsidP="00095498">
      <w:pPr>
        <w:pStyle w:val="Doc-text2"/>
        <w:numPr>
          <w:ilvl w:val="0"/>
          <w:numId w:val="17"/>
        </w:numPr>
        <w:tabs>
          <w:tab w:val="clear" w:pos="1622"/>
        </w:tabs>
        <w:jc w:val="both"/>
        <w:rPr>
          <w:rFonts w:eastAsia="맑은 고딕"/>
          <w:lang w:val="en-GB" w:eastAsia="ko-KR"/>
        </w:rPr>
      </w:pPr>
      <w:r>
        <w:rPr>
          <w:rFonts w:eastAsia="맑은 고딕" w:hint="eastAsia"/>
          <w:lang w:val="en-GB" w:eastAsia="ko-KR"/>
        </w:rPr>
        <w:t>Based on the above rule, both the event-triggered L1 MR MAC CE and the truncated event-triggered L1 MR MAC CE</w:t>
      </w:r>
      <w:r>
        <w:rPr>
          <w:rFonts w:eastAsia="맑은 고딕"/>
          <w:lang w:val="en-GB" w:eastAsia="ko-KR"/>
        </w:rPr>
        <w:t xml:space="preserve"> added the contents</w:t>
      </w:r>
    </w:p>
    <w:p w14:paraId="0E6E4844" w14:textId="264E72B8" w:rsidR="00095498" w:rsidRDefault="00095498" w:rsidP="00095498">
      <w:pPr>
        <w:pStyle w:val="Doc-text2"/>
        <w:numPr>
          <w:ilvl w:val="0"/>
          <w:numId w:val="17"/>
        </w:numPr>
        <w:tabs>
          <w:tab w:val="clear" w:pos="1622"/>
        </w:tabs>
        <w:jc w:val="both"/>
        <w:rPr>
          <w:rFonts w:eastAsia="맑은 고딕"/>
          <w:lang w:val="en-GB" w:eastAsia="ko-KR"/>
        </w:rPr>
      </w:pPr>
      <w:r>
        <w:rPr>
          <w:rFonts w:eastAsia="맑은 고딕"/>
          <w:lang w:val="en-GB" w:eastAsia="ko-KR"/>
        </w:rPr>
        <w:t xml:space="preserve">If the truncated </w:t>
      </w:r>
      <w:r>
        <w:rPr>
          <w:rFonts w:eastAsia="맑은 고딕" w:hint="eastAsia"/>
          <w:lang w:val="en-GB" w:eastAsia="ko-KR"/>
        </w:rPr>
        <w:t>event-triggered L1 MR MAC CE</w:t>
      </w:r>
      <w:r>
        <w:rPr>
          <w:rFonts w:eastAsia="맑은 고딕"/>
          <w:lang w:val="en-GB" w:eastAsia="ko-KR"/>
        </w:rPr>
        <w:t xml:space="preserve"> is needed, just truncate the MR MAC CE based on the size i.e. no need to re-formulate the MAC CE and contents.</w:t>
      </w:r>
    </w:p>
    <w:p w14:paraId="5D8D8B2A" w14:textId="77777777" w:rsidR="00095498" w:rsidRDefault="00095498" w:rsidP="001A5F21">
      <w:pPr>
        <w:pStyle w:val="Doc-text2"/>
        <w:tabs>
          <w:tab w:val="clear" w:pos="1622"/>
        </w:tabs>
        <w:ind w:left="0" w:firstLine="0"/>
        <w:jc w:val="both"/>
        <w:rPr>
          <w:rFonts w:eastAsia="맑은 고딕"/>
          <w:lang w:val="en-GB" w:eastAsia="ko-KR"/>
        </w:rPr>
      </w:pPr>
    </w:p>
    <w:p w14:paraId="0ACCBF0D" w14:textId="46B80E30" w:rsidR="00851927" w:rsidRDefault="00095498" w:rsidP="00095498">
      <w:pPr>
        <w:pStyle w:val="Doc-text2"/>
        <w:tabs>
          <w:tab w:val="clear" w:pos="1622"/>
        </w:tabs>
        <w:ind w:left="0" w:firstLine="0"/>
        <w:jc w:val="center"/>
      </w:pPr>
      <w:r>
        <w:object w:dxaOrig="4605" w:dyaOrig="9675" w14:anchorId="40E9C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483.75pt" o:ole="">
            <v:imagedata r:id="rId8" o:title=""/>
          </v:shape>
          <o:OLEObject Type="Embed" ProgID="Visio.Drawing.15" ShapeID="_x0000_i1025" DrawAspect="Content" ObjectID="_1808294405" r:id="rId9"/>
        </w:object>
      </w:r>
    </w:p>
    <w:p w14:paraId="1E052673" w14:textId="70A2171F" w:rsidR="00095498" w:rsidRDefault="00095498" w:rsidP="001A5F21">
      <w:pPr>
        <w:pStyle w:val="Doc-text2"/>
        <w:tabs>
          <w:tab w:val="clear" w:pos="1622"/>
        </w:tabs>
        <w:ind w:left="0" w:firstLine="0"/>
        <w:jc w:val="both"/>
      </w:pPr>
    </w:p>
    <w:p w14:paraId="16A9EAB5" w14:textId="3750A8D4" w:rsidR="00095498" w:rsidRDefault="00095498" w:rsidP="00095498">
      <w:pPr>
        <w:pStyle w:val="Doc-text2"/>
        <w:tabs>
          <w:tab w:val="clear" w:pos="1622"/>
        </w:tabs>
        <w:ind w:left="0" w:firstLine="0"/>
        <w:jc w:val="both"/>
        <w:rPr>
          <w:rFonts w:eastAsia="맑은 고딕"/>
          <w:lang w:val="en-GB" w:eastAsia="ko-KR"/>
        </w:rPr>
      </w:pPr>
      <w:r>
        <w:rPr>
          <w:b/>
          <w:lang w:val="en-GB" w:eastAsia="ja-JP"/>
        </w:rPr>
        <w:t>Proposal 5</w:t>
      </w:r>
      <w:r w:rsidRPr="00B468A6">
        <w:rPr>
          <w:b/>
          <w:lang w:val="en-GB" w:eastAsia="ja-JP"/>
        </w:rPr>
        <w:t>:</w:t>
      </w:r>
      <w:r>
        <w:rPr>
          <w:b/>
          <w:lang w:val="en-GB" w:eastAsia="ja-JP"/>
        </w:rPr>
        <w:t xml:space="preserve"> For the generalized rule to create the (</w:t>
      </w:r>
      <w:r w:rsidRPr="00095498">
        <w:rPr>
          <w:b/>
          <w:lang w:val="en-GB" w:eastAsia="ja-JP"/>
        </w:rPr>
        <w:t>truncated</w:t>
      </w:r>
      <w:r>
        <w:rPr>
          <w:b/>
          <w:lang w:val="en-GB" w:eastAsia="ja-JP"/>
        </w:rPr>
        <w:t>)</w:t>
      </w:r>
      <w:r w:rsidRPr="00095498">
        <w:rPr>
          <w:b/>
          <w:lang w:val="en-GB" w:eastAsia="ja-JP"/>
        </w:rPr>
        <w:t xml:space="preserve"> event-triggered L1 MR MAC CE</w:t>
      </w:r>
      <w:r>
        <w:rPr>
          <w:b/>
          <w:lang w:val="en-GB" w:eastAsia="ja-JP"/>
        </w:rPr>
        <w:t>, apply the below rules:</w:t>
      </w:r>
    </w:p>
    <w:p w14:paraId="0F9DDAB4" w14:textId="77777777" w:rsidR="00095498" w:rsidRPr="00095498" w:rsidRDefault="00095498" w:rsidP="00095498">
      <w:pPr>
        <w:pStyle w:val="Doc-text2"/>
        <w:numPr>
          <w:ilvl w:val="0"/>
          <w:numId w:val="17"/>
        </w:numPr>
        <w:tabs>
          <w:tab w:val="clear" w:pos="1622"/>
        </w:tabs>
        <w:jc w:val="both"/>
        <w:rPr>
          <w:rFonts w:eastAsia="맑은 고딕"/>
          <w:b/>
          <w:lang w:val="en-GB" w:eastAsia="ko-KR"/>
        </w:rPr>
      </w:pPr>
      <w:r w:rsidRPr="00095498">
        <w:rPr>
          <w:rFonts w:eastAsia="맑은 고딕" w:hint="eastAsia"/>
          <w:b/>
          <w:lang w:val="en-GB" w:eastAsia="ko-KR"/>
        </w:rPr>
        <w:lastRenderedPageBreak/>
        <w:t>Introduce the two group of beams (i.e. triggered beam and non-triggered beam)</w:t>
      </w:r>
      <w:r w:rsidRPr="00095498">
        <w:rPr>
          <w:rFonts w:eastAsia="맑은 고딕"/>
          <w:b/>
          <w:lang w:val="en-GB" w:eastAsia="ko-KR"/>
        </w:rPr>
        <w:t>, so there would be two reference beam and RSRP based on the best beam quality.</w:t>
      </w:r>
    </w:p>
    <w:p w14:paraId="35DBE0AA" w14:textId="77777777" w:rsidR="00095498" w:rsidRPr="00095498" w:rsidRDefault="00095498" w:rsidP="00095498">
      <w:pPr>
        <w:pStyle w:val="Doc-text2"/>
        <w:numPr>
          <w:ilvl w:val="1"/>
          <w:numId w:val="17"/>
        </w:numPr>
        <w:tabs>
          <w:tab w:val="clear" w:pos="1622"/>
        </w:tabs>
        <w:jc w:val="both"/>
        <w:rPr>
          <w:rFonts w:eastAsia="맑은 고딕"/>
          <w:b/>
          <w:lang w:val="en-GB" w:eastAsia="ko-KR"/>
        </w:rPr>
      </w:pPr>
      <w:r w:rsidRPr="00095498">
        <w:rPr>
          <w:rFonts w:eastAsia="맑은 고딕"/>
          <w:b/>
          <w:lang w:val="en-GB" w:eastAsia="ko-KR"/>
        </w:rPr>
        <w:t>Group of triggered beam: Type 1 and Type 2</w:t>
      </w:r>
    </w:p>
    <w:p w14:paraId="4F46B937" w14:textId="77777777" w:rsidR="00095498" w:rsidRPr="00095498" w:rsidRDefault="00095498" w:rsidP="00095498">
      <w:pPr>
        <w:pStyle w:val="Doc-text2"/>
        <w:numPr>
          <w:ilvl w:val="1"/>
          <w:numId w:val="17"/>
        </w:numPr>
        <w:tabs>
          <w:tab w:val="clear" w:pos="1622"/>
        </w:tabs>
        <w:jc w:val="both"/>
        <w:rPr>
          <w:rFonts w:eastAsia="맑은 고딕"/>
          <w:b/>
          <w:lang w:val="en-GB" w:eastAsia="ko-KR"/>
        </w:rPr>
      </w:pPr>
      <w:r w:rsidRPr="00095498">
        <w:rPr>
          <w:rFonts w:eastAsia="맑은 고딕"/>
          <w:b/>
          <w:lang w:val="en-GB" w:eastAsia="ko-KR"/>
        </w:rPr>
        <w:t>Group of non-triggered beam: Type 3 and Type 4</w:t>
      </w:r>
    </w:p>
    <w:p w14:paraId="673C5C8D" w14:textId="77777777" w:rsidR="00095498" w:rsidRPr="00095498" w:rsidRDefault="00095498" w:rsidP="00095498">
      <w:pPr>
        <w:pStyle w:val="Doc-text2"/>
        <w:numPr>
          <w:ilvl w:val="0"/>
          <w:numId w:val="17"/>
        </w:numPr>
        <w:tabs>
          <w:tab w:val="clear" w:pos="1622"/>
        </w:tabs>
        <w:jc w:val="both"/>
        <w:rPr>
          <w:rFonts w:eastAsia="맑은 고딕"/>
          <w:b/>
          <w:lang w:val="en-GB" w:eastAsia="ko-KR"/>
        </w:rPr>
      </w:pPr>
      <w:r w:rsidRPr="00095498">
        <w:rPr>
          <w:rFonts w:eastAsia="맑은 고딕" w:hint="eastAsia"/>
          <w:b/>
          <w:lang w:val="en-GB" w:eastAsia="ko-KR"/>
        </w:rPr>
        <w:t>Priority of Types (</w:t>
      </w:r>
      <w:r w:rsidRPr="00095498">
        <w:rPr>
          <w:rFonts w:eastAsia="맑은 고딕"/>
          <w:b/>
          <w:lang w:val="en-GB" w:eastAsia="ko-KR"/>
        </w:rPr>
        <w:t>Type 1 and Type 2 -&gt; Type 3 -&gt; Type 4</w:t>
      </w:r>
      <w:r w:rsidRPr="00095498">
        <w:rPr>
          <w:rFonts w:eastAsia="맑은 고딕" w:hint="eastAsia"/>
          <w:b/>
          <w:lang w:val="en-GB" w:eastAsia="ko-KR"/>
        </w:rPr>
        <w:t>)</w:t>
      </w:r>
    </w:p>
    <w:p w14:paraId="11B78ACE" w14:textId="77777777" w:rsidR="00095498" w:rsidRPr="00095498" w:rsidRDefault="00095498" w:rsidP="00095498">
      <w:pPr>
        <w:pStyle w:val="Doc-text2"/>
        <w:numPr>
          <w:ilvl w:val="0"/>
          <w:numId w:val="17"/>
        </w:numPr>
        <w:tabs>
          <w:tab w:val="clear" w:pos="1622"/>
        </w:tabs>
        <w:jc w:val="both"/>
        <w:rPr>
          <w:rFonts w:eastAsia="맑은 고딕"/>
          <w:b/>
          <w:lang w:val="en-GB" w:eastAsia="ko-KR"/>
        </w:rPr>
      </w:pPr>
      <w:r w:rsidRPr="00095498">
        <w:rPr>
          <w:rFonts w:eastAsia="맑은 고딕" w:hint="eastAsia"/>
          <w:b/>
          <w:lang w:val="en-GB" w:eastAsia="ko-KR"/>
        </w:rPr>
        <w:t>Based on the above rule, both the event-triggered L1 MR MAC CE and the truncated event-triggered L1 MR MAC CE</w:t>
      </w:r>
      <w:r w:rsidRPr="00095498">
        <w:rPr>
          <w:rFonts w:eastAsia="맑은 고딕"/>
          <w:b/>
          <w:lang w:val="en-GB" w:eastAsia="ko-KR"/>
        </w:rPr>
        <w:t xml:space="preserve"> added the contents</w:t>
      </w:r>
    </w:p>
    <w:p w14:paraId="4954C4CC" w14:textId="77777777" w:rsidR="00095498" w:rsidRPr="00095498" w:rsidRDefault="00095498" w:rsidP="00095498">
      <w:pPr>
        <w:pStyle w:val="Doc-text2"/>
        <w:numPr>
          <w:ilvl w:val="0"/>
          <w:numId w:val="17"/>
        </w:numPr>
        <w:tabs>
          <w:tab w:val="clear" w:pos="1622"/>
        </w:tabs>
        <w:jc w:val="both"/>
        <w:rPr>
          <w:rFonts w:eastAsia="맑은 고딕"/>
          <w:b/>
          <w:lang w:val="en-GB" w:eastAsia="ko-KR"/>
        </w:rPr>
      </w:pPr>
      <w:r w:rsidRPr="00095498">
        <w:rPr>
          <w:rFonts w:eastAsia="맑은 고딕"/>
          <w:b/>
          <w:lang w:val="en-GB" w:eastAsia="ko-KR"/>
        </w:rPr>
        <w:t xml:space="preserve">If the truncated </w:t>
      </w:r>
      <w:r w:rsidRPr="00095498">
        <w:rPr>
          <w:rFonts w:eastAsia="맑은 고딕" w:hint="eastAsia"/>
          <w:b/>
          <w:lang w:val="en-GB" w:eastAsia="ko-KR"/>
        </w:rPr>
        <w:t>event-triggered L1 MR MAC CE</w:t>
      </w:r>
      <w:r w:rsidRPr="00095498">
        <w:rPr>
          <w:rFonts w:eastAsia="맑은 고딕"/>
          <w:b/>
          <w:lang w:val="en-GB" w:eastAsia="ko-KR"/>
        </w:rPr>
        <w:t xml:space="preserve"> is needed, just truncate the MR MAC CE based on the size i.e. no need to re-formulate the MAC CE and contents.</w:t>
      </w:r>
    </w:p>
    <w:p w14:paraId="155DF048" w14:textId="5D389491" w:rsidR="00095498" w:rsidRDefault="00095498" w:rsidP="001A5F21">
      <w:pPr>
        <w:pStyle w:val="Doc-text2"/>
        <w:tabs>
          <w:tab w:val="clear" w:pos="1622"/>
        </w:tabs>
        <w:ind w:left="0" w:firstLine="0"/>
        <w:jc w:val="both"/>
      </w:pPr>
    </w:p>
    <w:p w14:paraId="5EA855F7" w14:textId="1365CBBE" w:rsidR="001D7A94" w:rsidRDefault="001D7A94" w:rsidP="001A5F21">
      <w:pPr>
        <w:pStyle w:val="Doc-text2"/>
        <w:tabs>
          <w:tab w:val="clear" w:pos="1622"/>
        </w:tabs>
        <w:ind w:left="0" w:firstLine="0"/>
        <w:jc w:val="both"/>
        <w:rPr>
          <w:rFonts w:eastAsia="맑은 고딕"/>
          <w:lang w:eastAsia="ko-KR"/>
        </w:rPr>
      </w:pPr>
      <w:r>
        <w:rPr>
          <w:rFonts w:eastAsia="맑은 고딕" w:hint="eastAsia"/>
          <w:lang w:eastAsia="ko-KR"/>
        </w:rPr>
        <w:t xml:space="preserve">For the </w:t>
      </w:r>
      <w:r>
        <w:rPr>
          <w:rFonts w:eastAsia="맑은 고딕"/>
          <w:lang w:eastAsia="ko-KR"/>
        </w:rPr>
        <w:t xml:space="preserve">event-triggered L1 MR procedure, if UE has at least one beam to satisfy the event condition UE triggers the event-triggered L1 MR procedure. It means if there are enough UL grant to include the </w:t>
      </w:r>
      <w:r w:rsidRPr="001D7A94">
        <w:rPr>
          <w:rFonts w:eastAsia="맑은 고딕"/>
          <w:lang w:eastAsia="ko-KR"/>
        </w:rPr>
        <w:t>event-triggered L1 MR MAC CE</w:t>
      </w:r>
      <w:r>
        <w:rPr>
          <w:rFonts w:eastAsia="맑은 고딕"/>
          <w:lang w:eastAsia="ko-KR"/>
        </w:rPr>
        <w:t xml:space="preserve">, UE generate the </w:t>
      </w:r>
      <w:r w:rsidRPr="001D7A94">
        <w:rPr>
          <w:rFonts w:eastAsia="맑은 고딕"/>
          <w:lang w:eastAsia="ko-KR"/>
        </w:rPr>
        <w:t>event-triggered L1 MR MAC CE</w:t>
      </w:r>
      <w:r>
        <w:rPr>
          <w:rFonts w:eastAsia="맑은 고딕"/>
          <w:lang w:eastAsia="ko-KR"/>
        </w:rPr>
        <w:t xml:space="preserve"> and include it to the UL grant. Otherwise, UE request the UL grant by dedicated SR resource. Based on this SR, source cell provides the UL grant for the </w:t>
      </w:r>
      <w:r w:rsidRPr="001D7A94">
        <w:rPr>
          <w:rFonts w:eastAsia="맑은 고딕"/>
          <w:lang w:eastAsia="ko-KR"/>
        </w:rPr>
        <w:t>event-triggered L1 MR MAC CE</w:t>
      </w:r>
      <w:r>
        <w:rPr>
          <w:rFonts w:eastAsia="맑은 고딕"/>
          <w:lang w:eastAsia="ko-KR"/>
        </w:rPr>
        <w:t xml:space="preserve"> but the source cell has no idea the size of this MAC CE.</w:t>
      </w:r>
    </w:p>
    <w:p w14:paraId="4345EC66" w14:textId="2E425A5E" w:rsidR="001D7A94" w:rsidRDefault="00AE53ED" w:rsidP="001A5F21">
      <w:pPr>
        <w:pStyle w:val="Doc-text2"/>
        <w:tabs>
          <w:tab w:val="clear" w:pos="1622"/>
        </w:tabs>
        <w:ind w:left="0" w:firstLine="0"/>
        <w:jc w:val="both"/>
        <w:rPr>
          <w:rFonts w:eastAsia="맑은 고딕"/>
          <w:lang w:eastAsia="ko-KR"/>
        </w:rPr>
      </w:pPr>
      <w:r>
        <w:rPr>
          <w:rFonts w:eastAsia="맑은 고딕"/>
          <w:lang w:eastAsia="ko-KR"/>
        </w:rPr>
        <w:t xml:space="preserve">We think it should be confirmed that UE generates the (truncated) </w:t>
      </w:r>
      <w:r w:rsidRPr="00AE53ED">
        <w:rPr>
          <w:rFonts w:eastAsia="맑은 고딕"/>
          <w:lang w:eastAsia="ko-KR"/>
        </w:rPr>
        <w:t>event-triggered L1 MR MAC CE</w:t>
      </w:r>
      <w:r>
        <w:rPr>
          <w:rFonts w:eastAsia="맑은 고딕"/>
          <w:lang w:eastAsia="ko-KR"/>
        </w:rPr>
        <w:t xml:space="preserve"> when UE receives the UL grant in case at least one triggered beam is exist.</w:t>
      </w:r>
    </w:p>
    <w:p w14:paraId="42919972" w14:textId="7F3642E2" w:rsidR="00AE53ED" w:rsidRDefault="00AE53ED" w:rsidP="001A5F21">
      <w:pPr>
        <w:pStyle w:val="Doc-text2"/>
        <w:tabs>
          <w:tab w:val="clear" w:pos="1622"/>
        </w:tabs>
        <w:ind w:left="0" w:firstLine="0"/>
        <w:jc w:val="both"/>
        <w:rPr>
          <w:rFonts w:eastAsia="맑은 고딕"/>
          <w:lang w:eastAsia="ko-KR"/>
        </w:rPr>
      </w:pPr>
      <w:r>
        <w:rPr>
          <w:rFonts w:eastAsia="맑은 고딕"/>
          <w:lang w:eastAsia="ko-KR"/>
        </w:rPr>
        <w:t xml:space="preserve">In addition, we think </w:t>
      </w:r>
      <w:r w:rsidRPr="00AE53ED">
        <w:rPr>
          <w:rFonts w:eastAsia="맑은 고딕"/>
          <w:lang w:eastAsia="ko-KR"/>
        </w:rPr>
        <w:t>UE continues to evaluate the event condition for the L1 MR event after U</w:t>
      </w:r>
      <w:r>
        <w:rPr>
          <w:rFonts w:eastAsia="맑은 고딕"/>
          <w:lang w:eastAsia="ko-KR"/>
        </w:rPr>
        <w:t xml:space="preserve">E request SR to the source cell, and this evaluation should be continued at least before receiving the UL grant. It means UE should evaluate the L1 event MR procedure even UE send the truncated </w:t>
      </w:r>
      <w:r w:rsidRPr="00AE53ED">
        <w:rPr>
          <w:rFonts w:eastAsia="맑은 고딕"/>
          <w:lang w:eastAsia="ko-KR"/>
        </w:rPr>
        <w:t>event-triggered L1 MR MAC CE</w:t>
      </w:r>
      <w:r>
        <w:rPr>
          <w:rFonts w:eastAsia="맑은 고딕"/>
          <w:lang w:eastAsia="ko-KR"/>
        </w:rPr>
        <w:t xml:space="preserve"> to the source cell because the L1 MR procedure is not completed in this case.</w:t>
      </w:r>
      <w:r w:rsidR="005226D8">
        <w:rPr>
          <w:rFonts w:eastAsia="맑은 고딕"/>
          <w:lang w:eastAsia="ko-KR"/>
        </w:rPr>
        <w:t xml:space="preserve"> UE should include all latest beam information when UE receives the UL grant.</w:t>
      </w:r>
    </w:p>
    <w:p w14:paraId="050CF77B" w14:textId="71FCE9FA" w:rsidR="00AE53ED" w:rsidRDefault="00AE53ED" w:rsidP="001A5F21">
      <w:pPr>
        <w:pStyle w:val="Doc-text2"/>
        <w:tabs>
          <w:tab w:val="clear" w:pos="1622"/>
        </w:tabs>
        <w:ind w:left="0" w:firstLine="0"/>
        <w:jc w:val="both"/>
        <w:rPr>
          <w:rFonts w:eastAsia="맑은 고딕"/>
          <w:lang w:eastAsia="ko-KR"/>
        </w:rPr>
      </w:pPr>
    </w:p>
    <w:p w14:paraId="07B36ECB" w14:textId="1F1F250A" w:rsidR="00AE53ED" w:rsidRDefault="00AE53ED" w:rsidP="00AE53ED">
      <w:pPr>
        <w:pStyle w:val="Doc-text2"/>
        <w:tabs>
          <w:tab w:val="clear" w:pos="1622"/>
        </w:tabs>
        <w:ind w:left="0" w:firstLine="0"/>
        <w:jc w:val="both"/>
        <w:rPr>
          <w:rFonts w:eastAsia="맑은 고딕"/>
          <w:lang w:val="en-GB" w:eastAsia="ko-KR"/>
        </w:rPr>
      </w:pPr>
      <w:r>
        <w:rPr>
          <w:b/>
          <w:lang w:val="en-GB" w:eastAsia="ja-JP"/>
        </w:rPr>
        <w:t>Proposal 6</w:t>
      </w:r>
      <w:r w:rsidRPr="00B468A6">
        <w:rPr>
          <w:b/>
          <w:lang w:val="en-GB" w:eastAsia="ja-JP"/>
        </w:rPr>
        <w:t>:</w:t>
      </w:r>
      <w:r>
        <w:rPr>
          <w:b/>
          <w:lang w:val="en-GB" w:eastAsia="ja-JP"/>
        </w:rPr>
        <w:t xml:space="preserve"> UE continues to evaluate the event condition for the L1 MR event after UE request SR to the source cell and the L1 MR procedure is completed i.e. L1 event evaluation should be continued during L1 MR procedure.</w:t>
      </w:r>
    </w:p>
    <w:p w14:paraId="778D9093" w14:textId="77777777" w:rsidR="00AE53ED" w:rsidRDefault="00AE53ED" w:rsidP="001A5F21">
      <w:pPr>
        <w:pStyle w:val="Doc-text2"/>
        <w:tabs>
          <w:tab w:val="clear" w:pos="1622"/>
        </w:tabs>
        <w:ind w:left="0" w:firstLine="0"/>
        <w:jc w:val="both"/>
        <w:rPr>
          <w:rFonts w:eastAsia="맑은 고딕"/>
          <w:lang w:eastAsia="ko-KR"/>
        </w:rPr>
      </w:pPr>
    </w:p>
    <w:p w14:paraId="62FE4CBB" w14:textId="122F43A7" w:rsidR="00AE53ED" w:rsidRDefault="00AE53ED" w:rsidP="00AE53ED">
      <w:pPr>
        <w:pStyle w:val="Doc-text2"/>
        <w:tabs>
          <w:tab w:val="clear" w:pos="1622"/>
        </w:tabs>
        <w:ind w:left="0" w:firstLine="0"/>
        <w:jc w:val="both"/>
        <w:rPr>
          <w:rFonts w:eastAsia="맑은 고딕"/>
          <w:lang w:val="en-GB" w:eastAsia="ko-KR"/>
        </w:rPr>
      </w:pPr>
      <w:r>
        <w:rPr>
          <w:b/>
          <w:lang w:val="en-GB" w:eastAsia="ja-JP"/>
        </w:rPr>
        <w:t>Proposal 7</w:t>
      </w:r>
      <w:r w:rsidRPr="00B468A6">
        <w:rPr>
          <w:b/>
          <w:lang w:val="en-GB" w:eastAsia="ja-JP"/>
        </w:rPr>
        <w:t>:</w:t>
      </w:r>
      <w:r>
        <w:rPr>
          <w:b/>
          <w:lang w:val="en-GB" w:eastAsia="ja-JP"/>
        </w:rPr>
        <w:t xml:space="preserve"> UE generates the </w:t>
      </w:r>
      <w:r w:rsidRPr="00AE53ED">
        <w:rPr>
          <w:b/>
          <w:lang w:val="en-GB" w:eastAsia="ja-JP"/>
        </w:rPr>
        <w:t xml:space="preserve">(truncated) event-triggered L1 MR MAC CE </w:t>
      </w:r>
      <w:r>
        <w:rPr>
          <w:b/>
          <w:bCs/>
          <w:szCs w:val="20"/>
        </w:rPr>
        <w:t>w</w:t>
      </w:r>
      <w:r w:rsidRPr="00EB2F46">
        <w:rPr>
          <w:b/>
          <w:bCs/>
          <w:szCs w:val="20"/>
        </w:rPr>
        <w:t xml:space="preserve">hen UE </w:t>
      </w:r>
      <w:r>
        <w:rPr>
          <w:b/>
          <w:bCs/>
          <w:szCs w:val="20"/>
        </w:rPr>
        <w:t>receives the UL grant, and include the latest beam’s measurement result at this time.</w:t>
      </w:r>
    </w:p>
    <w:p w14:paraId="59C4BC2F" w14:textId="77777777" w:rsidR="00AE53ED" w:rsidRPr="001D7A94" w:rsidRDefault="00AE53ED" w:rsidP="001A5F21">
      <w:pPr>
        <w:pStyle w:val="Doc-text2"/>
        <w:tabs>
          <w:tab w:val="clear" w:pos="1622"/>
        </w:tabs>
        <w:ind w:left="0" w:firstLine="0"/>
        <w:jc w:val="both"/>
        <w:rPr>
          <w:rFonts w:eastAsia="맑은 고딕"/>
          <w:lang w:eastAsia="ko-KR"/>
        </w:rPr>
      </w:pPr>
    </w:p>
    <w:bookmarkEnd w:id="0"/>
    <w:p w14:paraId="5FF2457F" w14:textId="4AC30547" w:rsidR="00A209D6" w:rsidRPr="006E13D1" w:rsidRDefault="008C3057" w:rsidP="003F11FC">
      <w:pPr>
        <w:pStyle w:val="1"/>
        <w:jc w:val="both"/>
      </w:pPr>
      <w:r>
        <w:t>Conclusion</w:t>
      </w:r>
    </w:p>
    <w:p w14:paraId="445AE997" w14:textId="70C03949"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302506EF" w14:textId="77777777" w:rsidR="00B468A6" w:rsidRDefault="00B468A6" w:rsidP="00B468A6">
      <w:pPr>
        <w:pStyle w:val="Doc-text2"/>
        <w:tabs>
          <w:tab w:val="clear" w:pos="1622"/>
        </w:tabs>
        <w:ind w:left="0" w:firstLine="0"/>
        <w:jc w:val="both"/>
        <w:rPr>
          <w:b/>
          <w:lang w:val="en-GB" w:eastAsia="ja-JP"/>
        </w:rPr>
      </w:pPr>
      <w:r w:rsidRPr="00CA6F88">
        <w:rPr>
          <w:b/>
          <w:lang w:val="en-GB" w:eastAsia="ja-JP"/>
        </w:rPr>
        <w:t xml:space="preserve">Proposal 1: </w:t>
      </w:r>
      <w:r w:rsidRPr="004E0444">
        <w:rPr>
          <w:b/>
          <w:lang w:val="en-GB" w:eastAsia="ja-JP"/>
        </w:rPr>
        <w:t xml:space="preserve">CSI-RS resources </w:t>
      </w:r>
      <w:r>
        <w:rPr>
          <w:b/>
          <w:lang w:val="en-GB" w:eastAsia="ja-JP"/>
        </w:rPr>
        <w:t xml:space="preserve">for LTM </w:t>
      </w:r>
      <w:r w:rsidRPr="004E0444">
        <w:rPr>
          <w:b/>
          <w:lang w:val="en-GB" w:eastAsia="ja-JP"/>
        </w:rPr>
        <w:t>including semi-persistent CSI-RS resources are reported by UCI, event-triggered L1 measurement report MAC CE</w:t>
      </w:r>
      <w:r>
        <w:rPr>
          <w:b/>
          <w:lang w:val="en-GB" w:eastAsia="ja-JP"/>
        </w:rPr>
        <w:t>,</w:t>
      </w:r>
      <w:r w:rsidRPr="004E0444">
        <w:rPr>
          <w:b/>
          <w:lang w:val="en-GB" w:eastAsia="ja-JP"/>
        </w:rPr>
        <w:t xml:space="preserve"> and </w:t>
      </w:r>
      <w:r>
        <w:rPr>
          <w:b/>
          <w:lang w:val="en-GB" w:eastAsia="ja-JP"/>
        </w:rPr>
        <w:t>this resources are used for evaluation of the</w:t>
      </w:r>
      <w:r w:rsidRPr="004E0444">
        <w:rPr>
          <w:b/>
          <w:lang w:val="en-GB" w:eastAsia="ja-JP"/>
        </w:rPr>
        <w:t xml:space="preserve"> conditional LTM</w:t>
      </w:r>
      <w:r>
        <w:rPr>
          <w:b/>
          <w:lang w:val="en-GB" w:eastAsia="ja-JP"/>
        </w:rPr>
        <w:t>.</w:t>
      </w:r>
    </w:p>
    <w:p w14:paraId="506D707E" w14:textId="77777777" w:rsidR="00B468A6" w:rsidRDefault="00B468A6" w:rsidP="00B468A6">
      <w:pPr>
        <w:pStyle w:val="Doc-text2"/>
        <w:tabs>
          <w:tab w:val="clear" w:pos="1622"/>
        </w:tabs>
        <w:ind w:left="0" w:firstLine="0"/>
        <w:jc w:val="both"/>
        <w:rPr>
          <w:b/>
          <w:lang w:val="en-GB" w:eastAsia="ja-JP"/>
        </w:rPr>
      </w:pPr>
    </w:p>
    <w:p w14:paraId="6245ECE0" w14:textId="77777777" w:rsidR="00622BB4" w:rsidRPr="00B468A6" w:rsidRDefault="00622BB4" w:rsidP="00622BB4">
      <w:pPr>
        <w:pStyle w:val="Doc-text2"/>
        <w:tabs>
          <w:tab w:val="clear" w:pos="1622"/>
        </w:tabs>
        <w:ind w:left="0" w:firstLine="0"/>
        <w:jc w:val="both"/>
        <w:rPr>
          <w:rFonts w:eastAsia="맑은 고딕"/>
          <w:b/>
          <w:lang w:eastAsia="ko-KR"/>
        </w:rPr>
      </w:pPr>
      <w:r>
        <w:rPr>
          <w:b/>
          <w:lang w:val="en-GB" w:eastAsia="ja-JP"/>
        </w:rPr>
        <w:t>Proposal 2</w:t>
      </w:r>
      <w:r w:rsidRPr="00B468A6">
        <w:rPr>
          <w:b/>
          <w:lang w:val="en-GB" w:eastAsia="ja-JP"/>
        </w:rPr>
        <w:t xml:space="preserve">: </w:t>
      </w:r>
      <w:r w:rsidRPr="00622BB4">
        <w:rPr>
          <w:b/>
          <w:lang w:val="en-GB" w:eastAsia="ja-JP"/>
        </w:rPr>
        <w:t xml:space="preserve">UE continues to measure the activated semi-persistent CSI-RS resources after </w:t>
      </w:r>
      <w:r w:rsidRPr="00B468A6">
        <w:rPr>
          <w:b/>
          <w:lang w:val="en-GB" w:eastAsia="ja-JP"/>
        </w:rPr>
        <w:t>LTM cell switch (i.e. support the Subsequent LTM)</w:t>
      </w:r>
      <w:r>
        <w:rPr>
          <w:b/>
          <w:lang w:val="en-GB" w:eastAsia="ja-JP"/>
        </w:rPr>
        <w:t>.</w:t>
      </w:r>
    </w:p>
    <w:p w14:paraId="391E1DF3" w14:textId="77777777" w:rsidR="003607D6" w:rsidRPr="00194F5E" w:rsidRDefault="003607D6" w:rsidP="003607D6">
      <w:pPr>
        <w:pStyle w:val="Doc-text2"/>
        <w:tabs>
          <w:tab w:val="clear" w:pos="1622"/>
        </w:tabs>
        <w:ind w:left="0" w:firstLine="0"/>
        <w:jc w:val="both"/>
        <w:rPr>
          <w:rFonts w:eastAsia="맑은 고딕"/>
          <w:lang w:val="en-GB" w:eastAsia="ko-KR"/>
        </w:rPr>
      </w:pPr>
      <w:r>
        <w:rPr>
          <w:b/>
          <w:lang w:val="en-GB" w:eastAsia="ja-JP"/>
        </w:rPr>
        <w:t>Proposal 3</w:t>
      </w:r>
      <w:r w:rsidRPr="00B468A6">
        <w:rPr>
          <w:b/>
          <w:lang w:val="en-GB" w:eastAsia="ja-JP"/>
        </w:rPr>
        <w:t>:</w:t>
      </w:r>
      <w:r w:rsidRPr="001A5F21">
        <w:t xml:space="preserve"> </w:t>
      </w:r>
      <w:r>
        <w:rPr>
          <w:b/>
          <w:lang w:val="en-GB" w:eastAsia="ja-JP"/>
        </w:rPr>
        <w:t xml:space="preserve">RAN2 send LS to RAN3 for the issue of handling the activated SP CSI-RS resources after LTM cell switch. </w:t>
      </w:r>
    </w:p>
    <w:p w14:paraId="177C887C" w14:textId="77777777" w:rsidR="005F661D" w:rsidRDefault="005F661D" w:rsidP="005F661D">
      <w:pPr>
        <w:pStyle w:val="Doc-text2"/>
        <w:tabs>
          <w:tab w:val="clear" w:pos="1622"/>
        </w:tabs>
        <w:ind w:left="0" w:firstLine="0"/>
        <w:jc w:val="both"/>
        <w:rPr>
          <w:b/>
          <w:lang w:val="en-GB" w:eastAsia="ja-JP"/>
        </w:rPr>
      </w:pPr>
    </w:p>
    <w:p w14:paraId="2EABD6F9" w14:textId="53CF750A" w:rsidR="00E9509E" w:rsidRPr="00194F5E" w:rsidRDefault="003607D6" w:rsidP="00E9509E">
      <w:pPr>
        <w:pStyle w:val="Doc-text2"/>
        <w:tabs>
          <w:tab w:val="clear" w:pos="1622"/>
        </w:tabs>
        <w:ind w:left="0" w:firstLine="0"/>
        <w:jc w:val="both"/>
        <w:rPr>
          <w:rFonts w:eastAsia="맑은 고딕"/>
          <w:lang w:val="en-GB" w:eastAsia="ko-KR"/>
        </w:rPr>
      </w:pPr>
      <w:r>
        <w:rPr>
          <w:b/>
          <w:lang w:val="en-GB" w:eastAsia="ja-JP"/>
        </w:rPr>
        <w:t>Proposal 4</w:t>
      </w:r>
      <w:r w:rsidR="00E9509E" w:rsidRPr="00B468A6">
        <w:rPr>
          <w:b/>
          <w:lang w:val="en-GB" w:eastAsia="ja-JP"/>
        </w:rPr>
        <w:t>:</w:t>
      </w:r>
      <w:r w:rsidR="00E9509E" w:rsidRPr="001A5F21">
        <w:t xml:space="preserve"> </w:t>
      </w:r>
      <w:r w:rsidR="00E9509E" w:rsidRPr="001A5F21">
        <w:rPr>
          <w:b/>
          <w:lang w:val="en-GB" w:eastAsia="ja-JP"/>
        </w:rPr>
        <w:t xml:space="preserve">CSI-RS resource configuration </w:t>
      </w:r>
      <w:r w:rsidR="00E9509E">
        <w:rPr>
          <w:b/>
          <w:lang w:val="en-GB" w:eastAsia="ja-JP"/>
        </w:rPr>
        <w:t xml:space="preserve">for LTM </w:t>
      </w:r>
      <w:r w:rsidR="00E9509E" w:rsidRPr="001A5F21">
        <w:rPr>
          <w:b/>
          <w:lang w:val="en-GB" w:eastAsia="ja-JP"/>
        </w:rPr>
        <w:t>including semi-persistent CSI resources should be common</w:t>
      </w:r>
      <w:r w:rsidR="00E9509E">
        <w:rPr>
          <w:b/>
          <w:lang w:val="en-GB" w:eastAsia="ja-JP"/>
        </w:rPr>
        <w:t xml:space="preserve">, i.e. </w:t>
      </w:r>
      <w:r w:rsidR="00E9509E" w:rsidRPr="001A5F21">
        <w:rPr>
          <w:b/>
          <w:lang w:val="en-GB" w:eastAsia="ja-JP"/>
        </w:rPr>
        <w:t>semi-persistent CSI resources</w:t>
      </w:r>
      <w:r w:rsidR="00E9509E">
        <w:rPr>
          <w:b/>
          <w:lang w:val="en-GB" w:eastAsia="ja-JP"/>
        </w:rPr>
        <w:t xml:space="preserve"> for all candidate cells</w:t>
      </w:r>
      <w:r w:rsidR="00E9509E" w:rsidRPr="001A5F21">
        <w:rPr>
          <w:b/>
          <w:lang w:val="en-GB" w:eastAsia="ja-JP"/>
        </w:rPr>
        <w:t xml:space="preserve"> should be </w:t>
      </w:r>
      <w:r w:rsidR="00E9509E">
        <w:rPr>
          <w:b/>
          <w:lang w:val="en-GB" w:eastAsia="ja-JP"/>
        </w:rPr>
        <w:t>configured</w:t>
      </w:r>
      <w:r w:rsidR="00E9509E" w:rsidRPr="001A5F21">
        <w:rPr>
          <w:b/>
          <w:lang w:val="en-GB" w:eastAsia="ja-JP"/>
        </w:rPr>
        <w:t xml:space="preserve"> in LTM-CSI-ResourceConfig</w:t>
      </w:r>
      <w:r w:rsidR="00E9509E">
        <w:rPr>
          <w:b/>
          <w:lang w:val="en-GB" w:eastAsia="ja-JP"/>
        </w:rPr>
        <w:t>.</w:t>
      </w:r>
    </w:p>
    <w:p w14:paraId="19120D52" w14:textId="745F1004" w:rsidR="00E9509E" w:rsidRDefault="00E9509E" w:rsidP="005F661D">
      <w:pPr>
        <w:pStyle w:val="Doc-text2"/>
        <w:tabs>
          <w:tab w:val="clear" w:pos="1622"/>
        </w:tabs>
        <w:ind w:left="0" w:firstLine="0"/>
        <w:jc w:val="both"/>
        <w:rPr>
          <w:b/>
          <w:lang w:val="en-GB" w:eastAsia="ja-JP"/>
        </w:rPr>
      </w:pPr>
    </w:p>
    <w:p w14:paraId="1591AD21" w14:textId="77777777" w:rsidR="001D7A94" w:rsidRDefault="001D7A94" w:rsidP="001D7A94">
      <w:pPr>
        <w:pStyle w:val="Doc-text2"/>
        <w:tabs>
          <w:tab w:val="clear" w:pos="1622"/>
        </w:tabs>
        <w:ind w:left="0" w:firstLine="0"/>
        <w:jc w:val="both"/>
        <w:rPr>
          <w:rFonts w:eastAsia="맑은 고딕"/>
          <w:lang w:val="en-GB" w:eastAsia="ko-KR"/>
        </w:rPr>
      </w:pPr>
      <w:r>
        <w:rPr>
          <w:b/>
          <w:lang w:val="en-GB" w:eastAsia="ja-JP"/>
        </w:rPr>
        <w:t>Proposal 5</w:t>
      </w:r>
      <w:r w:rsidRPr="00B468A6">
        <w:rPr>
          <w:b/>
          <w:lang w:val="en-GB" w:eastAsia="ja-JP"/>
        </w:rPr>
        <w:t>:</w:t>
      </w:r>
      <w:r>
        <w:rPr>
          <w:b/>
          <w:lang w:val="en-GB" w:eastAsia="ja-JP"/>
        </w:rPr>
        <w:t xml:space="preserve"> For the generalized rule to create the (</w:t>
      </w:r>
      <w:r w:rsidRPr="00095498">
        <w:rPr>
          <w:b/>
          <w:lang w:val="en-GB" w:eastAsia="ja-JP"/>
        </w:rPr>
        <w:t>truncated</w:t>
      </w:r>
      <w:r>
        <w:rPr>
          <w:b/>
          <w:lang w:val="en-GB" w:eastAsia="ja-JP"/>
        </w:rPr>
        <w:t>)</w:t>
      </w:r>
      <w:r w:rsidRPr="00095498">
        <w:rPr>
          <w:b/>
          <w:lang w:val="en-GB" w:eastAsia="ja-JP"/>
        </w:rPr>
        <w:t xml:space="preserve"> event-triggered L1 MR MAC CE</w:t>
      </w:r>
      <w:r>
        <w:rPr>
          <w:b/>
          <w:lang w:val="en-GB" w:eastAsia="ja-JP"/>
        </w:rPr>
        <w:t>, apply the below rules:</w:t>
      </w:r>
    </w:p>
    <w:p w14:paraId="10AB94B9" w14:textId="77777777" w:rsidR="001D7A94" w:rsidRPr="00095498" w:rsidRDefault="001D7A94" w:rsidP="001D7A94">
      <w:pPr>
        <w:pStyle w:val="Doc-text2"/>
        <w:numPr>
          <w:ilvl w:val="0"/>
          <w:numId w:val="17"/>
        </w:numPr>
        <w:tabs>
          <w:tab w:val="clear" w:pos="1622"/>
        </w:tabs>
        <w:jc w:val="both"/>
        <w:rPr>
          <w:rFonts w:eastAsia="맑은 고딕"/>
          <w:b/>
          <w:lang w:val="en-GB" w:eastAsia="ko-KR"/>
        </w:rPr>
      </w:pPr>
      <w:r w:rsidRPr="00095498">
        <w:rPr>
          <w:rFonts w:eastAsia="맑은 고딕" w:hint="eastAsia"/>
          <w:b/>
          <w:lang w:val="en-GB" w:eastAsia="ko-KR"/>
        </w:rPr>
        <w:t>Introduce the two group of beams (i.e. triggered beam and non-triggered beam)</w:t>
      </w:r>
      <w:r w:rsidRPr="00095498">
        <w:rPr>
          <w:rFonts w:eastAsia="맑은 고딕"/>
          <w:b/>
          <w:lang w:val="en-GB" w:eastAsia="ko-KR"/>
        </w:rPr>
        <w:t>, so there would be two reference beam and RSRP based on the best beam quality.</w:t>
      </w:r>
    </w:p>
    <w:p w14:paraId="2175267F" w14:textId="77777777" w:rsidR="001D7A94" w:rsidRPr="00095498" w:rsidRDefault="001D7A94" w:rsidP="001D7A94">
      <w:pPr>
        <w:pStyle w:val="Doc-text2"/>
        <w:numPr>
          <w:ilvl w:val="1"/>
          <w:numId w:val="17"/>
        </w:numPr>
        <w:tabs>
          <w:tab w:val="clear" w:pos="1622"/>
        </w:tabs>
        <w:jc w:val="both"/>
        <w:rPr>
          <w:rFonts w:eastAsia="맑은 고딕"/>
          <w:b/>
          <w:lang w:val="en-GB" w:eastAsia="ko-KR"/>
        </w:rPr>
      </w:pPr>
      <w:r w:rsidRPr="00095498">
        <w:rPr>
          <w:rFonts w:eastAsia="맑은 고딕"/>
          <w:b/>
          <w:lang w:val="en-GB" w:eastAsia="ko-KR"/>
        </w:rPr>
        <w:t>Group of triggered beam: Type 1 and Type 2</w:t>
      </w:r>
    </w:p>
    <w:p w14:paraId="26528CD6" w14:textId="77777777" w:rsidR="001D7A94" w:rsidRPr="00095498" w:rsidRDefault="001D7A94" w:rsidP="001D7A94">
      <w:pPr>
        <w:pStyle w:val="Doc-text2"/>
        <w:numPr>
          <w:ilvl w:val="1"/>
          <w:numId w:val="17"/>
        </w:numPr>
        <w:tabs>
          <w:tab w:val="clear" w:pos="1622"/>
        </w:tabs>
        <w:jc w:val="both"/>
        <w:rPr>
          <w:rFonts w:eastAsia="맑은 고딕"/>
          <w:b/>
          <w:lang w:val="en-GB" w:eastAsia="ko-KR"/>
        </w:rPr>
      </w:pPr>
      <w:r w:rsidRPr="00095498">
        <w:rPr>
          <w:rFonts w:eastAsia="맑은 고딕"/>
          <w:b/>
          <w:lang w:val="en-GB" w:eastAsia="ko-KR"/>
        </w:rPr>
        <w:t>Group of non-triggered beam: Type 3 and Type 4</w:t>
      </w:r>
    </w:p>
    <w:p w14:paraId="47F1B825" w14:textId="77777777" w:rsidR="001D7A94" w:rsidRPr="00095498" w:rsidRDefault="001D7A94" w:rsidP="001D7A94">
      <w:pPr>
        <w:pStyle w:val="Doc-text2"/>
        <w:numPr>
          <w:ilvl w:val="0"/>
          <w:numId w:val="17"/>
        </w:numPr>
        <w:tabs>
          <w:tab w:val="clear" w:pos="1622"/>
        </w:tabs>
        <w:jc w:val="both"/>
        <w:rPr>
          <w:rFonts w:eastAsia="맑은 고딕"/>
          <w:b/>
          <w:lang w:val="en-GB" w:eastAsia="ko-KR"/>
        </w:rPr>
      </w:pPr>
      <w:r w:rsidRPr="00095498">
        <w:rPr>
          <w:rFonts w:eastAsia="맑은 고딕" w:hint="eastAsia"/>
          <w:b/>
          <w:lang w:val="en-GB" w:eastAsia="ko-KR"/>
        </w:rPr>
        <w:t>Priority of Types (</w:t>
      </w:r>
      <w:r w:rsidRPr="00095498">
        <w:rPr>
          <w:rFonts w:eastAsia="맑은 고딕"/>
          <w:b/>
          <w:lang w:val="en-GB" w:eastAsia="ko-KR"/>
        </w:rPr>
        <w:t>Type 1 and Type 2 -&gt; Type 3 -&gt; Type 4</w:t>
      </w:r>
      <w:r w:rsidRPr="00095498">
        <w:rPr>
          <w:rFonts w:eastAsia="맑은 고딕" w:hint="eastAsia"/>
          <w:b/>
          <w:lang w:val="en-GB" w:eastAsia="ko-KR"/>
        </w:rPr>
        <w:t>)</w:t>
      </w:r>
    </w:p>
    <w:p w14:paraId="1F324B72" w14:textId="77777777" w:rsidR="001D7A94" w:rsidRPr="00095498" w:rsidRDefault="001D7A94" w:rsidP="001D7A94">
      <w:pPr>
        <w:pStyle w:val="Doc-text2"/>
        <w:numPr>
          <w:ilvl w:val="0"/>
          <w:numId w:val="17"/>
        </w:numPr>
        <w:tabs>
          <w:tab w:val="clear" w:pos="1622"/>
        </w:tabs>
        <w:jc w:val="both"/>
        <w:rPr>
          <w:rFonts w:eastAsia="맑은 고딕"/>
          <w:b/>
          <w:lang w:val="en-GB" w:eastAsia="ko-KR"/>
        </w:rPr>
      </w:pPr>
      <w:r w:rsidRPr="00095498">
        <w:rPr>
          <w:rFonts w:eastAsia="맑은 고딕" w:hint="eastAsia"/>
          <w:b/>
          <w:lang w:val="en-GB" w:eastAsia="ko-KR"/>
        </w:rPr>
        <w:t>Based on the above rule, both the event-triggered L1 MR MAC CE and the truncated event-triggered L1 MR MAC CE</w:t>
      </w:r>
      <w:r w:rsidRPr="00095498">
        <w:rPr>
          <w:rFonts w:eastAsia="맑은 고딕"/>
          <w:b/>
          <w:lang w:val="en-GB" w:eastAsia="ko-KR"/>
        </w:rPr>
        <w:t xml:space="preserve"> added the contents</w:t>
      </w:r>
    </w:p>
    <w:p w14:paraId="67850C62" w14:textId="77777777" w:rsidR="001D7A94" w:rsidRPr="00095498" w:rsidRDefault="001D7A94" w:rsidP="001D7A94">
      <w:pPr>
        <w:pStyle w:val="Doc-text2"/>
        <w:numPr>
          <w:ilvl w:val="0"/>
          <w:numId w:val="17"/>
        </w:numPr>
        <w:tabs>
          <w:tab w:val="clear" w:pos="1622"/>
        </w:tabs>
        <w:jc w:val="both"/>
        <w:rPr>
          <w:rFonts w:eastAsia="맑은 고딕"/>
          <w:b/>
          <w:lang w:val="en-GB" w:eastAsia="ko-KR"/>
        </w:rPr>
      </w:pPr>
      <w:r w:rsidRPr="00095498">
        <w:rPr>
          <w:rFonts w:eastAsia="맑은 고딕"/>
          <w:b/>
          <w:lang w:val="en-GB" w:eastAsia="ko-KR"/>
        </w:rPr>
        <w:t xml:space="preserve">If the truncated </w:t>
      </w:r>
      <w:r w:rsidRPr="00095498">
        <w:rPr>
          <w:rFonts w:eastAsia="맑은 고딕" w:hint="eastAsia"/>
          <w:b/>
          <w:lang w:val="en-GB" w:eastAsia="ko-KR"/>
        </w:rPr>
        <w:t>event-triggered L1 MR MAC CE</w:t>
      </w:r>
      <w:r w:rsidRPr="00095498">
        <w:rPr>
          <w:rFonts w:eastAsia="맑은 고딕"/>
          <w:b/>
          <w:lang w:val="en-GB" w:eastAsia="ko-KR"/>
        </w:rPr>
        <w:t xml:space="preserve"> is needed, just truncate the MR MAC CE based on the size i.e. no need to re-formulate the MAC CE and contents.</w:t>
      </w:r>
    </w:p>
    <w:p w14:paraId="66A733B9" w14:textId="77777777" w:rsidR="00C86E15" w:rsidRDefault="00C86E15" w:rsidP="00C86E15">
      <w:pPr>
        <w:pStyle w:val="Doc-text2"/>
        <w:tabs>
          <w:tab w:val="clear" w:pos="1622"/>
        </w:tabs>
        <w:ind w:left="0" w:firstLine="0"/>
        <w:jc w:val="both"/>
        <w:rPr>
          <w:rFonts w:eastAsia="맑은 고딕"/>
          <w:lang w:val="en-GB" w:eastAsia="ko-KR"/>
        </w:rPr>
      </w:pPr>
      <w:r>
        <w:rPr>
          <w:b/>
          <w:lang w:val="en-GB" w:eastAsia="ja-JP"/>
        </w:rPr>
        <w:lastRenderedPageBreak/>
        <w:t>Proposal 6</w:t>
      </w:r>
      <w:r w:rsidRPr="00B468A6">
        <w:rPr>
          <w:b/>
          <w:lang w:val="en-GB" w:eastAsia="ja-JP"/>
        </w:rPr>
        <w:t>:</w:t>
      </w:r>
      <w:r>
        <w:rPr>
          <w:b/>
          <w:lang w:val="en-GB" w:eastAsia="ja-JP"/>
        </w:rPr>
        <w:t xml:space="preserve"> UE continues to evaluate the event condition for the L1 MR event after UE request SR to the source cell and the L1 MR procedure is completed i.e. L1 event evaluation should be continued during L1 MR procedure.</w:t>
      </w:r>
    </w:p>
    <w:p w14:paraId="37783E9D" w14:textId="77777777" w:rsidR="00C86E15" w:rsidRDefault="00C86E15" w:rsidP="00C86E15">
      <w:pPr>
        <w:pStyle w:val="Doc-text2"/>
        <w:tabs>
          <w:tab w:val="clear" w:pos="1622"/>
        </w:tabs>
        <w:ind w:left="0" w:firstLine="0"/>
        <w:jc w:val="both"/>
        <w:rPr>
          <w:rFonts w:eastAsia="맑은 고딕"/>
          <w:lang w:eastAsia="ko-KR"/>
        </w:rPr>
      </w:pPr>
    </w:p>
    <w:p w14:paraId="1B06D0EC" w14:textId="77777777" w:rsidR="00C86E15" w:rsidRDefault="00C86E15" w:rsidP="00C86E15">
      <w:pPr>
        <w:pStyle w:val="Doc-text2"/>
        <w:tabs>
          <w:tab w:val="clear" w:pos="1622"/>
        </w:tabs>
        <w:ind w:left="0" w:firstLine="0"/>
        <w:jc w:val="both"/>
        <w:rPr>
          <w:rFonts w:eastAsia="맑은 고딕"/>
          <w:lang w:val="en-GB" w:eastAsia="ko-KR"/>
        </w:rPr>
      </w:pPr>
      <w:r>
        <w:rPr>
          <w:b/>
          <w:lang w:val="en-GB" w:eastAsia="ja-JP"/>
        </w:rPr>
        <w:t>Proposal 7</w:t>
      </w:r>
      <w:r w:rsidRPr="00B468A6">
        <w:rPr>
          <w:b/>
          <w:lang w:val="en-GB" w:eastAsia="ja-JP"/>
        </w:rPr>
        <w:t>:</w:t>
      </w:r>
      <w:r>
        <w:rPr>
          <w:b/>
          <w:lang w:val="en-GB" w:eastAsia="ja-JP"/>
        </w:rPr>
        <w:t xml:space="preserve"> UE generates the </w:t>
      </w:r>
      <w:r w:rsidRPr="00AE53ED">
        <w:rPr>
          <w:b/>
          <w:lang w:val="en-GB" w:eastAsia="ja-JP"/>
        </w:rPr>
        <w:t xml:space="preserve">(truncated) event-triggered L1 MR MAC CE </w:t>
      </w:r>
      <w:r>
        <w:rPr>
          <w:b/>
          <w:bCs/>
          <w:szCs w:val="20"/>
        </w:rPr>
        <w:t>w</w:t>
      </w:r>
      <w:r w:rsidRPr="00EB2F46">
        <w:rPr>
          <w:b/>
          <w:bCs/>
          <w:szCs w:val="20"/>
        </w:rPr>
        <w:t xml:space="preserve">hen UE </w:t>
      </w:r>
      <w:r>
        <w:rPr>
          <w:b/>
          <w:bCs/>
          <w:szCs w:val="20"/>
        </w:rPr>
        <w:t>receives the UL grant, and include the latest beam’s measurement result at this time.</w:t>
      </w:r>
    </w:p>
    <w:p w14:paraId="7DF64ED4" w14:textId="77777777" w:rsidR="001D7A94" w:rsidRDefault="001D7A94" w:rsidP="005F661D">
      <w:pPr>
        <w:pStyle w:val="Doc-text2"/>
        <w:tabs>
          <w:tab w:val="clear" w:pos="1622"/>
        </w:tabs>
        <w:ind w:left="0" w:firstLine="0"/>
        <w:jc w:val="both"/>
        <w:rPr>
          <w:b/>
          <w:lang w:val="en-GB" w:eastAsia="ja-JP"/>
        </w:rPr>
      </w:pPr>
    </w:p>
    <w:p w14:paraId="5BFC9B35" w14:textId="6198F737" w:rsidR="009563CB" w:rsidRDefault="00B56109" w:rsidP="007B2CBD">
      <w:pPr>
        <w:pStyle w:val="1"/>
      </w:pPr>
      <w:r>
        <w:rPr>
          <w:rFonts w:eastAsia="맑은 고딕" w:hint="eastAsia"/>
          <w:lang w:eastAsia="ko-KR"/>
        </w:rPr>
        <w:t>References</w:t>
      </w:r>
    </w:p>
    <w:p w14:paraId="7F6EEE13" w14:textId="44D97FB9" w:rsidR="009563CB" w:rsidRDefault="00B56109" w:rsidP="00B56109">
      <w:pPr>
        <w:pStyle w:val="Reference0"/>
      </w:pPr>
      <w:r>
        <w:t>[1]</w:t>
      </w:r>
      <w:r>
        <w:tab/>
        <w:t>R2-250xxxx</w:t>
      </w:r>
      <w:r>
        <w:tab/>
      </w:r>
      <w:r>
        <w:tab/>
      </w:r>
      <w:r w:rsidRPr="00B56109">
        <w:t>Running MAC CR for enhanced mobility Ph4</w:t>
      </w:r>
      <w:r w:rsidR="00793F7D">
        <w:tab/>
        <w:t>vivo</w:t>
      </w:r>
      <w:r w:rsidR="00793F7D">
        <w:tab/>
      </w:r>
      <w:r w:rsidR="00793F7D" w:rsidRPr="00793F7D">
        <w:t>38.321</w:t>
      </w:r>
      <w:r w:rsidR="00793F7D">
        <w:tab/>
        <w:t>18.4.0</w:t>
      </w:r>
      <w:r w:rsidR="00793F7D">
        <w:tab/>
      </w:r>
      <w:r w:rsidR="00793F7D">
        <w:tab/>
        <w:t>NR_Mob_Ph4-Core</w:t>
      </w:r>
      <w:r w:rsidR="00793F7D">
        <w:tab/>
        <w:t>Rel-19.</w:t>
      </w:r>
    </w:p>
    <w:p w14:paraId="17CB439D" w14:textId="3A951224" w:rsidR="00793F7D" w:rsidRDefault="00793F7D" w:rsidP="00B56109">
      <w:pPr>
        <w:pStyle w:val="Reference0"/>
      </w:pPr>
      <w:r>
        <w:t>[2]</w:t>
      </w:r>
      <w:r>
        <w:tab/>
        <w:t>R2-250xxxx</w:t>
      </w:r>
      <w:r>
        <w:tab/>
      </w:r>
      <w:r>
        <w:tab/>
      </w:r>
      <w:r w:rsidRPr="00793F7D">
        <w:t>Introduction of event-triggered measurement reporting for RRC spec</w:t>
      </w:r>
      <w:r>
        <w:tab/>
        <w:t>Huawei</w:t>
      </w:r>
      <w:r>
        <w:tab/>
        <w:t>38.33</w:t>
      </w:r>
      <w:r w:rsidRPr="00793F7D">
        <w:t>1</w:t>
      </w:r>
      <w:r>
        <w:tab/>
        <w:t>18.4.0</w:t>
      </w:r>
      <w:r>
        <w:tab/>
      </w:r>
      <w:r>
        <w:tab/>
        <w:t>NR_Mob_Ph4-Core</w:t>
      </w:r>
      <w:r>
        <w:tab/>
        <w:t>Rel-19.</w:t>
      </w:r>
    </w:p>
    <w:p w14:paraId="047F390F" w14:textId="7C5A7700" w:rsidR="00184613" w:rsidRDefault="00954998" w:rsidP="00B56109">
      <w:pPr>
        <w:pStyle w:val="Reference0"/>
        <w:rPr>
          <w:rFonts w:eastAsiaTheme="minorEastAsia"/>
          <w:lang w:val="en-US" w:eastAsia="ja-JP"/>
        </w:rPr>
      </w:pPr>
      <w:r>
        <w:t>[3]</w:t>
      </w:r>
      <w:r>
        <w:tab/>
      </w:r>
      <w:r w:rsidR="00184613" w:rsidRPr="00184613">
        <w:rPr>
          <w:rFonts w:eastAsia="맑은 고딕"/>
          <w:lang w:eastAsia="ko-KR"/>
        </w:rPr>
        <w:t>R1- 2501500</w:t>
      </w:r>
      <w:r w:rsidR="00184613">
        <w:rPr>
          <w:rFonts w:eastAsia="맑은 고딕"/>
          <w:lang w:eastAsia="ko-KR"/>
        </w:rPr>
        <w:tab/>
      </w:r>
      <w:r w:rsidR="00184613" w:rsidRPr="00325987">
        <w:rPr>
          <w:lang w:val="en-US" w:eastAsia="ja-JP"/>
        </w:rPr>
        <w:t>LS on</w:t>
      </w:r>
      <w:r w:rsidR="00184613">
        <w:rPr>
          <w:rFonts w:eastAsiaTheme="minorEastAsia" w:hint="eastAsia"/>
          <w:lang w:val="en-US" w:eastAsia="ja-JP"/>
        </w:rPr>
        <w:t xml:space="preserve"> </w:t>
      </w:r>
      <w:r w:rsidR="00184613">
        <w:rPr>
          <w:rFonts w:eastAsia="맑은 고딕" w:hint="eastAsia"/>
          <w:lang w:val="en-US" w:eastAsia="ko-KR"/>
        </w:rPr>
        <w:t xml:space="preserve">activation/deactivation of </w:t>
      </w:r>
      <w:r w:rsidR="00184613">
        <w:rPr>
          <w:rFonts w:eastAsiaTheme="minorEastAsia" w:hint="eastAsia"/>
          <w:lang w:val="en-US" w:eastAsia="ja-JP"/>
        </w:rPr>
        <w:t xml:space="preserve">semi-persistent CSI-RS </w:t>
      </w:r>
      <w:r w:rsidR="00184613">
        <w:rPr>
          <w:rFonts w:eastAsiaTheme="minorEastAsia"/>
          <w:lang w:val="en-US" w:eastAsia="ja-JP"/>
        </w:rPr>
        <w:t>resource</w:t>
      </w:r>
      <w:r w:rsidR="00184613">
        <w:rPr>
          <w:rFonts w:eastAsiaTheme="minorEastAsia" w:hint="eastAsia"/>
          <w:lang w:val="en-US" w:eastAsia="ja-JP"/>
        </w:rPr>
        <w:t xml:space="preserve"> for LTM candidate cells</w:t>
      </w:r>
      <w:r w:rsidR="00184613">
        <w:rPr>
          <w:rFonts w:eastAsiaTheme="minorEastAsia"/>
          <w:lang w:val="en-US" w:eastAsia="ja-JP"/>
        </w:rPr>
        <w:tab/>
      </w:r>
      <w:r w:rsidR="00184613" w:rsidRPr="006F30A0">
        <w:t>Rel-1</w:t>
      </w:r>
      <w:r w:rsidR="00184613">
        <w:rPr>
          <w:rFonts w:eastAsiaTheme="minorEastAsia" w:hint="eastAsia"/>
          <w:lang w:eastAsia="ja-JP"/>
        </w:rPr>
        <w:t>9</w:t>
      </w:r>
      <w:r w:rsidR="00184613">
        <w:rPr>
          <w:rFonts w:eastAsiaTheme="minorEastAsia"/>
          <w:lang w:eastAsia="ja-JP"/>
        </w:rPr>
        <w:tab/>
      </w:r>
      <w:r w:rsidR="00184613" w:rsidRPr="00386EE6">
        <w:t>NR_Mob_Ph4-Core</w:t>
      </w:r>
      <w:r w:rsidR="00184613">
        <w:t>,</w:t>
      </w:r>
      <w:r w:rsidR="00184613">
        <w:rPr>
          <w:rFonts w:eastAsiaTheme="minorEastAsia"/>
          <w:lang w:val="en-US" w:eastAsia="ja-JP"/>
        </w:rPr>
        <w:t xml:space="preserve"> </w:t>
      </w:r>
      <w:r w:rsidR="00184613">
        <w:rPr>
          <w:rFonts w:eastAsiaTheme="minorEastAsia"/>
          <w:lang w:val="en-US" w:eastAsia="ja-JP"/>
        </w:rPr>
        <w:tab/>
        <w:t>Source: RAN1</w:t>
      </w:r>
      <w:r w:rsidR="00184613">
        <w:rPr>
          <w:rFonts w:eastAsiaTheme="minorEastAsia"/>
          <w:lang w:val="en-US" w:eastAsia="ja-JP"/>
        </w:rPr>
        <w:tab/>
        <w:t>To: RAN2</w:t>
      </w:r>
      <w:r w:rsidR="00184613">
        <w:rPr>
          <w:rFonts w:eastAsiaTheme="minorEastAsia"/>
          <w:lang w:val="en-US" w:eastAsia="ja-JP"/>
        </w:rPr>
        <w:tab/>
        <w:t>CC: RAN3.</w:t>
      </w:r>
    </w:p>
    <w:p w14:paraId="35943F19" w14:textId="2909FF68" w:rsidR="00184526" w:rsidRDefault="00184526" w:rsidP="00B56109">
      <w:pPr>
        <w:pStyle w:val="Reference0"/>
      </w:pPr>
      <w:r>
        <w:rPr>
          <w:rFonts w:eastAsiaTheme="minorEastAsia"/>
          <w:lang w:val="en-US" w:eastAsia="ja-JP"/>
        </w:rPr>
        <w:t>[4]</w:t>
      </w:r>
      <w:r>
        <w:rPr>
          <w:rFonts w:eastAsiaTheme="minorEastAsia"/>
          <w:lang w:val="en-US" w:eastAsia="ja-JP"/>
        </w:rPr>
        <w:tab/>
      </w:r>
      <w:r w:rsidRPr="00184526">
        <w:rPr>
          <w:rFonts w:eastAsiaTheme="minorEastAsia"/>
          <w:lang w:val="en-US" w:eastAsia="ja-JP"/>
        </w:rPr>
        <w:t>R3-252520</w:t>
      </w:r>
      <w:r>
        <w:rPr>
          <w:rFonts w:eastAsiaTheme="minorEastAsia"/>
          <w:lang w:val="en-US" w:eastAsia="ja-JP"/>
        </w:rPr>
        <w:tab/>
        <w:t>(</w:t>
      </w:r>
      <w:r w:rsidRPr="00ED112E">
        <w:rPr>
          <w:noProof/>
        </w:rPr>
        <w:t>BL CR to 38.423) Xn support for inter-CU LTM</w:t>
      </w:r>
      <w:r>
        <w:rPr>
          <w:noProof/>
        </w:rPr>
        <w:tab/>
        <w:t>Ericsson, Samsung</w:t>
      </w:r>
      <w:r w:rsidRPr="00566306">
        <w:rPr>
          <w:noProof/>
        </w:rPr>
        <w:t>, Nokia, China Telecom, CATT, Huawei, Google</w:t>
      </w:r>
      <w:r>
        <w:rPr>
          <w:noProof/>
        </w:rPr>
        <w:t xml:space="preserve">, </w:t>
      </w:r>
      <w:r w:rsidRPr="009526D9">
        <w:rPr>
          <w:rFonts w:hint="eastAsia"/>
          <w:noProof/>
        </w:rPr>
        <w:t>Lenovo, NEC</w:t>
      </w:r>
      <w:r>
        <w:rPr>
          <w:noProof/>
        </w:rPr>
        <w:t>, ZTE</w:t>
      </w:r>
      <w:r w:rsidRPr="00E42DD8">
        <w:rPr>
          <w:noProof/>
        </w:rPr>
        <w:t>, LG Electronics</w:t>
      </w:r>
      <w:r>
        <w:rPr>
          <w:noProof/>
        </w:rPr>
        <w:t>, Ofinno, Qualcomm</w:t>
      </w:r>
      <w:r>
        <w:rPr>
          <w:noProof/>
        </w:rPr>
        <w:tab/>
      </w:r>
      <w:r w:rsidRPr="00184526">
        <w:rPr>
          <w:noProof/>
        </w:rPr>
        <w:t>38.423</w:t>
      </w:r>
      <w:r w:rsidRPr="00184526">
        <w:t xml:space="preserve"> </w:t>
      </w:r>
      <w:r w:rsidRPr="00184526">
        <w:rPr>
          <w:noProof/>
        </w:rPr>
        <w:t>NR_Mob_Ph4-Core</w:t>
      </w:r>
      <w:r w:rsidRPr="00184526">
        <w:t xml:space="preserve"> </w:t>
      </w:r>
      <w:r>
        <w:t>Rel-19.</w:t>
      </w:r>
    </w:p>
    <w:p w14:paraId="4A09EA3B" w14:textId="5BEBE306" w:rsidR="00184526" w:rsidRDefault="00184526" w:rsidP="00B56109">
      <w:pPr>
        <w:pStyle w:val="Reference0"/>
        <w:rPr>
          <w:rFonts w:eastAsiaTheme="minorEastAsia"/>
          <w:lang w:val="en-US" w:eastAsia="ja-JP"/>
        </w:rPr>
      </w:pPr>
      <w:r>
        <w:rPr>
          <w:rFonts w:eastAsiaTheme="minorEastAsia"/>
          <w:lang w:val="en-US" w:eastAsia="ja-JP"/>
        </w:rPr>
        <w:t>[5]</w:t>
      </w:r>
      <w:r>
        <w:rPr>
          <w:rFonts w:eastAsiaTheme="minorEastAsia"/>
          <w:lang w:val="en-US" w:eastAsia="ja-JP"/>
        </w:rPr>
        <w:tab/>
      </w:r>
      <w:r w:rsidRPr="00184526">
        <w:rPr>
          <w:rFonts w:eastAsiaTheme="minorEastAsia"/>
          <w:lang w:val="en-US" w:eastAsia="ja-JP"/>
        </w:rPr>
        <w:t>R3-252520</w:t>
      </w:r>
      <w:r>
        <w:rPr>
          <w:rFonts w:eastAsiaTheme="minorEastAsia"/>
          <w:lang w:val="en-US" w:eastAsia="ja-JP"/>
        </w:rPr>
        <w:tab/>
      </w:r>
      <w:r>
        <w:rPr>
          <w:noProof/>
        </w:rPr>
        <w:t>BL CR to 38.47</w:t>
      </w:r>
      <w:r w:rsidRPr="00ED112E">
        <w:rPr>
          <w:noProof/>
        </w:rPr>
        <w:t>3) Xn support for inter-CU LTM</w:t>
      </w:r>
      <w:r>
        <w:rPr>
          <w:noProof/>
        </w:rPr>
        <w:tab/>
        <w:t>Ericsson, Samsung</w:t>
      </w:r>
      <w:r w:rsidRPr="00566306">
        <w:rPr>
          <w:noProof/>
        </w:rPr>
        <w:t>, Nokia, China Telecom, CATT, Huawei, Google</w:t>
      </w:r>
      <w:r>
        <w:rPr>
          <w:noProof/>
        </w:rPr>
        <w:t xml:space="preserve">, </w:t>
      </w:r>
      <w:r w:rsidRPr="009526D9">
        <w:rPr>
          <w:rFonts w:hint="eastAsia"/>
          <w:noProof/>
        </w:rPr>
        <w:t>Lenovo, NEC</w:t>
      </w:r>
      <w:r>
        <w:rPr>
          <w:noProof/>
        </w:rPr>
        <w:t>, ZTE</w:t>
      </w:r>
      <w:r w:rsidRPr="00E42DD8">
        <w:rPr>
          <w:noProof/>
        </w:rPr>
        <w:t>, LG Electronics</w:t>
      </w:r>
      <w:r>
        <w:rPr>
          <w:noProof/>
        </w:rPr>
        <w:t>, Ofinno, Qualcomm</w:t>
      </w:r>
      <w:r>
        <w:rPr>
          <w:noProof/>
        </w:rPr>
        <w:tab/>
        <w:t>38.47</w:t>
      </w:r>
      <w:r w:rsidRPr="00184526">
        <w:rPr>
          <w:noProof/>
        </w:rPr>
        <w:t>3</w:t>
      </w:r>
      <w:r w:rsidRPr="00184526">
        <w:t xml:space="preserve"> </w:t>
      </w:r>
      <w:r w:rsidRPr="00184526">
        <w:rPr>
          <w:noProof/>
        </w:rPr>
        <w:t>NR_Mob_Ph4-Core</w:t>
      </w:r>
      <w:r w:rsidRPr="00184526">
        <w:t xml:space="preserve"> </w:t>
      </w:r>
      <w:r>
        <w:t>Rel-19.</w:t>
      </w:r>
    </w:p>
    <w:p w14:paraId="4FFB7834" w14:textId="77777777" w:rsidR="00184526" w:rsidRPr="00184613" w:rsidRDefault="00184526" w:rsidP="00B56109">
      <w:pPr>
        <w:pStyle w:val="Reference0"/>
        <w:rPr>
          <w:rFonts w:eastAsia="맑은 고딕"/>
          <w:lang w:eastAsia="ko-KR"/>
        </w:rPr>
      </w:pPr>
    </w:p>
    <w:sectPr w:rsidR="00184526" w:rsidRPr="0018461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72E542" w16cid:durableId="2AA67AD9"/>
  <w16cid:commentId w16cid:paraId="5C853195" w16cid:durableId="2AA67B7B"/>
  <w16cid:commentId w16cid:paraId="6E8DF4A7" w16cid:durableId="2AA667A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3395D" w14:textId="77777777" w:rsidR="00360667" w:rsidRDefault="00360667" w:rsidP="00051DF8">
      <w:r>
        <w:separator/>
      </w:r>
    </w:p>
  </w:endnote>
  <w:endnote w:type="continuationSeparator" w:id="0">
    <w:p w14:paraId="7A115CF9" w14:textId="77777777" w:rsidR="00360667" w:rsidRDefault="00360667" w:rsidP="00051DF8">
      <w:r>
        <w:continuationSeparator/>
      </w:r>
    </w:p>
  </w:endnote>
  <w:endnote w:type="continuationNotice" w:id="1">
    <w:p w14:paraId="3F172585" w14:textId="77777777" w:rsidR="00360667" w:rsidRDefault="00360667"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5D550" w14:textId="77777777" w:rsidR="00360667" w:rsidRDefault="00360667" w:rsidP="00051DF8">
      <w:r>
        <w:separator/>
      </w:r>
    </w:p>
  </w:footnote>
  <w:footnote w:type="continuationSeparator" w:id="0">
    <w:p w14:paraId="15D7F269" w14:textId="77777777" w:rsidR="00360667" w:rsidRDefault="00360667" w:rsidP="00051DF8">
      <w:r>
        <w:continuationSeparator/>
      </w:r>
    </w:p>
  </w:footnote>
  <w:footnote w:type="continuationNotice" w:id="1">
    <w:p w14:paraId="4E976107" w14:textId="77777777" w:rsidR="00360667" w:rsidRDefault="00360667"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456804"/>
    <w:multiLevelType w:val="hybridMultilevel"/>
    <w:tmpl w:val="23362786"/>
    <w:lvl w:ilvl="0" w:tplc="9CD4F7B0">
      <w:start w:val="1"/>
      <w:numFmt w:val="bullet"/>
      <w:lvlText w:val="•"/>
      <w:lvlJc w:val="left"/>
      <w:pPr>
        <w:tabs>
          <w:tab w:val="num" w:pos="644"/>
        </w:tabs>
        <w:ind w:left="644" w:hanging="360"/>
      </w:pPr>
      <w:rPr>
        <w:rFonts w:ascii="Arial" w:hAnsi="Arial" w:hint="default"/>
      </w:rPr>
    </w:lvl>
    <w:lvl w:ilvl="1" w:tplc="9FBA2788">
      <w:start w:val="1"/>
      <w:numFmt w:val="bullet"/>
      <w:lvlText w:val="•"/>
      <w:lvlJc w:val="left"/>
      <w:pPr>
        <w:tabs>
          <w:tab w:val="num" w:pos="1364"/>
        </w:tabs>
        <w:ind w:left="1364" w:hanging="360"/>
      </w:pPr>
      <w:rPr>
        <w:rFonts w:ascii="Arial" w:hAnsi="Arial" w:hint="default"/>
      </w:rPr>
    </w:lvl>
    <w:lvl w:ilvl="2" w:tplc="17FEC732">
      <w:start w:val="1"/>
      <w:numFmt w:val="bullet"/>
      <w:lvlText w:val="•"/>
      <w:lvlJc w:val="left"/>
      <w:pPr>
        <w:tabs>
          <w:tab w:val="num" w:pos="2084"/>
        </w:tabs>
        <w:ind w:left="2084" w:hanging="360"/>
      </w:pPr>
      <w:rPr>
        <w:rFonts w:ascii="Arial" w:hAnsi="Arial" w:hint="default"/>
      </w:rPr>
    </w:lvl>
    <w:lvl w:ilvl="3" w:tplc="75E2ED82">
      <w:numFmt w:val="none"/>
      <w:lvlText w:val=""/>
      <w:lvlJc w:val="left"/>
      <w:pPr>
        <w:tabs>
          <w:tab w:val="num" w:pos="360"/>
        </w:tabs>
      </w:pPr>
    </w:lvl>
    <w:lvl w:ilvl="4" w:tplc="277E96A4">
      <w:numFmt w:val="none"/>
      <w:lvlText w:val=""/>
      <w:lvlJc w:val="left"/>
      <w:pPr>
        <w:tabs>
          <w:tab w:val="num" w:pos="360"/>
        </w:tabs>
      </w:pPr>
    </w:lvl>
    <w:lvl w:ilvl="5" w:tplc="B0007DE2" w:tentative="1">
      <w:start w:val="1"/>
      <w:numFmt w:val="bullet"/>
      <w:lvlText w:val="•"/>
      <w:lvlJc w:val="left"/>
      <w:pPr>
        <w:tabs>
          <w:tab w:val="num" w:pos="4244"/>
        </w:tabs>
        <w:ind w:left="4244" w:hanging="360"/>
      </w:pPr>
      <w:rPr>
        <w:rFonts w:ascii="Arial" w:hAnsi="Arial" w:hint="default"/>
      </w:rPr>
    </w:lvl>
    <w:lvl w:ilvl="6" w:tplc="CD92F1AE" w:tentative="1">
      <w:start w:val="1"/>
      <w:numFmt w:val="bullet"/>
      <w:lvlText w:val="•"/>
      <w:lvlJc w:val="left"/>
      <w:pPr>
        <w:tabs>
          <w:tab w:val="num" w:pos="4964"/>
        </w:tabs>
        <w:ind w:left="4964" w:hanging="360"/>
      </w:pPr>
      <w:rPr>
        <w:rFonts w:ascii="Arial" w:hAnsi="Arial" w:hint="default"/>
      </w:rPr>
    </w:lvl>
    <w:lvl w:ilvl="7" w:tplc="47D639C8" w:tentative="1">
      <w:start w:val="1"/>
      <w:numFmt w:val="bullet"/>
      <w:lvlText w:val="•"/>
      <w:lvlJc w:val="left"/>
      <w:pPr>
        <w:tabs>
          <w:tab w:val="num" w:pos="5684"/>
        </w:tabs>
        <w:ind w:left="5684" w:hanging="360"/>
      </w:pPr>
      <w:rPr>
        <w:rFonts w:ascii="Arial" w:hAnsi="Arial" w:hint="default"/>
      </w:rPr>
    </w:lvl>
    <w:lvl w:ilvl="8" w:tplc="04546878" w:tentative="1">
      <w:start w:val="1"/>
      <w:numFmt w:val="bullet"/>
      <w:lvlText w:val="•"/>
      <w:lvlJc w:val="left"/>
      <w:pPr>
        <w:tabs>
          <w:tab w:val="num" w:pos="6404"/>
        </w:tabs>
        <w:ind w:left="6404" w:hanging="360"/>
      </w:pPr>
      <w:rPr>
        <w:rFonts w:ascii="Arial" w:hAnsi="Arial" w:hint="default"/>
      </w:rPr>
    </w:lvl>
  </w:abstractNum>
  <w:abstractNum w:abstractNumId="2" w15:restartNumberingAfterBreak="0">
    <w:nsid w:val="1270173C"/>
    <w:multiLevelType w:val="hybridMultilevel"/>
    <w:tmpl w:val="1B3C25D2"/>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794B52"/>
    <w:multiLevelType w:val="hybridMultilevel"/>
    <w:tmpl w:val="56D6D1AE"/>
    <w:lvl w:ilvl="0" w:tplc="FE66298C">
      <w:start w:val="1"/>
      <w:numFmt w:val="decimal"/>
      <w:lvlText w:val="%1)"/>
      <w:lvlJc w:val="left"/>
      <w:pPr>
        <w:ind w:left="760" w:hanging="360"/>
      </w:pPr>
      <w:rPr>
        <w:rFonts w:eastAsia="MS Mincho"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67D6BCE"/>
    <w:multiLevelType w:val="hybridMultilevel"/>
    <w:tmpl w:val="4F20023C"/>
    <w:lvl w:ilvl="0" w:tplc="4210BD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466620"/>
    <w:multiLevelType w:val="hybridMultilevel"/>
    <w:tmpl w:val="6EF88586"/>
    <w:lvl w:ilvl="0" w:tplc="FE66298C">
      <w:start w:val="1"/>
      <w:numFmt w:val="decimal"/>
      <w:lvlText w:val="%1)"/>
      <w:lvlJc w:val="left"/>
      <w:pPr>
        <w:ind w:left="760" w:hanging="360"/>
      </w:pPr>
      <w:rPr>
        <w:rFonts w:eastAsia="MS Mincho" w:hint="default"/>
      </w:rPr>
    </w:lvl>
    <w:lvl w:ilvl="1" w:tplc="8554555E">
      <w:start w:val="150"/>
      <w:numFmt w:val="bullet"/>
      <w:lvlText w:val="-"/>
      <w:lvlJc w:val="left"/>
      <w:pPr>
        <w:ind w:left="1200" w:hanging="400"/>
      </w:pPr>
      <w:rPr>
        <w:rFonts w:ascii="Times" w:eastAsia="바탕" w:hAnsi="Times" w:cs="Times"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A7D5752"/>
    <w:multiLevelType w:val="hybridMultilevel"/>
    <w:tmpl w:val="3740229C"/>
    <w:lvl w:ilvl="0" w:tplc="26B07562">
      <w:start w:val="1"/>
      <w:numFmt w:val="bullet"/>
      <w:lvlText w:val="•"/>
      <w:lvlJc w:val="left"/>
      <w:pPr>
        <w:tabs>
          <w:tab w:val="num" w:pos="720"/>
        </w:tabs>
        <w:ind w:left="720" w:hanging="360"/>
      </w:pPr>
      <w:rPr>
        <w:rFonts w:ascii="Arial" w:hAnsi="Arial" w:hint="default"/>
      </w:rPr>
    </w:lvl>
    <w:lvl w:ilvl="1" w:tplc="B3B829C2">
      <w:start w:val="1"/>
      <w:numFmt w:val="bullet"/>
      <w:lvlText w:val="•"/>
      <w:lvlJc w:val="left"/>
      <w:pPr>
        <w:tabs>
          <w:tab w:val="num" w:pos="1440"/>
        </w:tabs>
        <w:ind w:left="1440" w:hanging="360"/>
      </w:pPr>
      <w:rPr>
        <w:rFonts w:ascii="Arial" w:hAnsi="Arial" w:hint="default"/>
      </w:rPr>
    </w:lvl>
    <w:lvl w:ilvl="2" w:tplc="48DC8C42">
      <w:start w:val="1"/>
      <w:numFmt w:val="bullet"/>
      <w:lvlText w:val="•"/>
      <w:lvlJc w:val="left"/>
      <w:pPr>
        <w:tabs>
          <w:tab w:val="num" w:pos="2160"/>
        </w:tabs>
        <w:ind w:left="2160" w:hanging="360"/>
      </w:pPr>
      <w:rPr>
        <w:rFonts w:ascii="Arial" w:hAnsi="Arial" w:hint="default"/>
      </w:rPr>
    </w:lvl>
    <w:lvl w:ilvl="3" w:tplc="23827A14" w:tentative="1">
      <w:start w:val="1"/>
      <w:numFmt w:val="bullet"/>
      <w:lvlText w:val="•"/>
      <w:lvlJc w:val="left"/>
      <w:pPr>
        <w:tabs>
          <w:tab w:val="num" w:pos="2880"/>
        </w:tabs>
        <w:ind w:left="2880" w:hanging="360"/>
      </w:pPr>
      <w:rPr>
        <w:rFonts w:ascii="Arial" w:hAnsi="Arial" w:hint="default"/>
      </w:rPr>
    </w:lvl>
    <w:lvl w:ilvl="4" w:tplc="BB344EC4" w:tentative="1">
      <w:start w:val="1"/>
      <w:numFmt w:val="bullet"/>
      <w:lvlText w:val="•"/>
      <w:lvlJc w:val="left"/>
      <w:pPr>
        <w:tabs>
          <w:tab w:val="num" w:pos="3600"/>
        </w:tabs>
        <w:ind w:left="3600" w:hanging="360"/>
      </w:pPr>
      <w:rPr>
        <w:rFonts w:ascii="Arial" w:hAnsi="Arial" w:hint="default"/>
      </w:rPr>
    </w:lvl>
    <w:lvl w:ilvl="5" w:tplc="0838C87E" w:tentative="1">
      <w:start w:val="1"/>
      <w:numFmt w:val="bullet"/>
      <w:lvlText w:val="•"/>
      <w:lvlJc w:val="left"/>
      <w:pPr>
        <w:tabs>
          <w:tab w:val="num" w:pos="4320"/>
        </w:tabs>
        <w:ind w:left="4320" w:hanging="360"/>
      </w:pPr>
      <w:rPr>
        <w:rFonts w:ascii="Arial" w:hAnsi="Arial" w:hint="default"/>
      </w:rPr>
    </w:lvl>
    <w:lvl w:ilvl="6" w:tplc="4662A540" w:tentative="1">
      <w:start w:val="1"/>
      <w:numFmt w:val="bullet"/>
      <w:lvlText w:val="•"/>
      <w:lvlJc w:val="left"/>
      <w:pPr>
        <w:tabs>
          <w:tab w:val="num" w:pos="5040"/>
        </w:tabs>
        <w:ind w:left="5040" w:hanging="360"/>
      </w:pPr>
      <w:rPr>
        <w:rFonts w:ascii="Arial" w:hAnsi="Arial" w:hint="default"/>
      </w:rPr>
    </w:lvl>
    <w:lvl w:ilvl="7" w:tplc="F37090EE" w:tentative="1">
      <w:start w:val="1"/>
      <w:numFmt w:val="bullet"/>
      <w:lvlText w:val="•"/>
      <w:lvlJc w:val="left"/>
      <w:pPr>
        <w:tabs>
          <w:tab w:val="num" w:pos="5760"/>
        </w:tabs>
        <w:ind w:left="5760" w:hanging="360"/>
      </w:pPr>
      <w:rPr>
        <w:rFonts w:ascii="Arial" w:hAnsi="Arial" w:hint="default"/>
      </w:rPr>
    </w:lvl>
    <w:lvl w:ilvl="8" w:tplc="7652915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E3A1262"/>
    <w:multiLevelType w:val="hybridMultilevel"/>
    <w:tmpl w:val="C368F41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F05E81"/>
    <w:multiLevelType w:val="hybridMultilevel"/>
    <w:tmpl w:val="7976046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0BF2286"/>
    <w:multiLevelType w:val="hybridMultilevel"/>
    <w:tmpl w:val="47365274"/>
    <w:lvl w:ilvl="0" w:tplc="0EF64CF8">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1" w15:restartNumberingAfterBreak="0">
    <w:nsid w:val="517A7BA8"/>
    <w:multiLevelType w:val="hybridMultilevel"/>
    <w:tmpl w:val="4F20023C"/>
    <w:lvl w:ilvl="0" w:tplc="4210BD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4" w15:restartNumberingAfterBreak="0">
    <w:nsid w:val="699B253E"/>
    <w:multiLevelType w:val="hybridMultilevel"/>
    <w:tmpl w:val="E1F6193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046F04"/>
    <w:multiLevelType w:val="hybridMultilevel"/>
    <w:tmpl w:val="97DC81B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15"/>
  </w:num>
  <w:num w:numId="3">
    <w:abstractNumId w:val="0"/>
  </w:num>
  <w:num w:numId="4">
    <w:abstractNumId w:val="12"/>
  </w:num>
  <w:num w:numId="5">
    <w:abstractNumId w:val="8"/>
  </w:num>
  <w:num w:numId="6">
    <w:abstractNumId w:val="9"/>
  </w:num>
  <w:num w:numId="7">
    <w:abstractNumId w:val="6"/>
  </w:num>
  <w:num w:numId="8">
    <w:abstractNumId w:val="1"/>
  </w:num>
  <w:num w:numId="9">
    <w:abstractNumId w:val="2"/>
  </w:num>
  <w:num w:numId="10">
    <w:abstractNumId w:val="4"/>
  </w:num>
  <w:num w:numId="11">
    <w:abstractNumId w:val="11"/>
  </w:num>
  <w:num w:numId="12">
    <w:abstractNumId w:val="7"/>
  </w:num>
  <w:num w:numId="13">
    <w:abstractNumId w:val="3"/>
  </w:num>
  <w:num w:numId="14">
    <w:abstractNumId w:val="5"/>
  </w:num>
  <w:num w:numId="15">
    <w:abstractNumId w:val="10"/>
  </w:num>
  <w:num w:numId="16">
    <w:abstractNumId w:val="14"/>
  </w:num>
  <w:num w:numId="17">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2CB"/>
    <w:rsid w:val="00001886"/>
    <w:rsid w:val="00002263"/>
    <w:rsid w:val="000038B6"/>
    <w:rsid w:val="00004ADC"/>
    <w:rsid w:val="00005695"/>
    <w:rsid w:val="00007440"/>
    <w:rsid w:val="00007761"/>
    <w:rsid w:val="00007CAB"/>
    <w:rsid w:val="00007EA6"/>
    <w:rsid w:val="000114A6"/>
    <w:rsid w:val="0001163B"/>
    <w:rsid w:val="000116B3"/>
    <w:rsid w:val="00011C8D"/>
    <w:rsid w:val="00012C2F"/>
    <w:rsid w:val="00013CDB"/>
    <w:rsid w:val="00014BC5"/>
    <w:rsid w:val="000153CC"/>
    <w:rsid w:val="00015478"/>
    <w:rsid w:val="00015950"/>
    <w:rsid w:val="000162D4"/>
    <w:rsid w:val="000162E9"/>
    <w:rsid w:val="00016557"/>
    <w:rsid w:val="00017492"/>
    <w:rsid w:val="00017BAE"/>
    <w:rsid w:val="00017E86"/>
    <w:rsid w:val="000216A0"/>
    <w:rsid w:val="0002190E"/>
    <w:rsid w:val="00021B76"/>
    <w:rsid w:val="0002219D"/>
    <w:rsid w:val="000225A8"/>
    <w:rsid w:val="000228BF"/>
    <w:rsid w:val="00022927"/>
    <w:rsid w:val="000230CB"/>
    <w:rsid w:val="00023C40"/>
    <w:rsid w:val="000245ED"/>
    <w:rsid w:val="00025377"/>
    <w:rsid w:val="00025423"/>
    <w:rsid w:val="00026596"/>
    <w:rsid w:val="00026BFC"/>
    <w:rsid w:val="000274CF"/>
    <w:rsid w:val="00027709"/>
    <w:rsid w:val="00027DC5"/>
    <w:rsid w:val="000302F2"/>
    <w:rsid w:val="00031BE8"/>
    <w:rsid w:val="00031EB1"/>
    <w:rsid w:val="000320CC"/>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0C9"/>
    <w:rsid w:val="000472BC"/>
    <w:rsid w:val="00051A55"/>
    <w:rsid w:val="00051D35"/>
    <w:rsid w:val="00051DF8"/>
    <w:rsid w:val="00051E54"/>
    <w:rsid w:val="00051F75"/>
    <w:rsid w:val="00052840"/>
    <w:rsid w:val="0005408C"/>
    <w:rsid w:val="0005550E"/>
    <w:rsid w:val="0005588D"/>
    <w:rsid w:val="00055E27"/>
    <w:rsid w:val="00057AE8"/>
    <w:rsid w:val="00061D28"/>
    <w:rsid w:val="00062402"/>
    <w:rsid w:val="00062980"/>
    <w:rsid w:val="00063A6B"/>
    <w:rsid w:val="00063B85"/>
    <w:rsid w:val="00063D1D"/>
    <w:rsid w:val="00065268"/>
    <w:rsid w:val="00065E18"/>
    <w:rsid w:val="0007062F"/>
    <w:rsid w:val="000708C4"/>
    <w:rsid w:val="00070BD9"/>
    <w:rsid w:val="00070EF1"/>
    <w:rsid w:val="00071B8C"/>
    <w:rsid w:val="00071C4F"/>
    <w:rsid w:val="0007241A"/>
    <w:rsid w:val="00072646"/>
    <w:rsid w:val="00073C9C"/>
    <w:rsid w:val="00075541"/>
    <w:rsid w:val="0007792A"/>
    <w:rsid w:val="00080512"/>
    <w:rsid w:val="0008092F"/>
    <w:rsid w:val="000810C6"/>
    <w:rsid w:val="00081240"/>
    <w:rsid w:val="0008378E"/>
    <w:rsid w:val="0008406F"/>
    <w:rsid w:val="00084881"/>
    <w:rsid w:val="00085302"/>
    <w:rsid w:val="00086E1B"/>
    <w:rsid w:val="0008758B"/>
    <w:rsid w:val="000876B5"/>
    <w:rsid w:val="000879C8"/>
    <w:rsid w:val="00090468"/>
    <w:rsid w:val="00090CD4"/>
    <w:rsid w:val="000913F0"/>
    <w:rsid w:val="000914AC"/>
    <w:rsid w:val="00091C22"/>
    <w:rsid w:val="00092310"/>
    <w:rsid w:val="00092CA5"/>
    <w:rsid w:val="00093C97"/>
    <w:rsid w:val="00093FA2"/>
    <w:rsid w:val="00094568"/>
    <w:rsid w:val="00094C6B"/>
    <w:rsid w:val="00095498"/>
    <w:rsid w:val="00097B88"/>
    <w:rsid w:val="000A07B1"/>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752"/>
    <w:rsid w:val="000B40D8"/>
    <w:rsid w:val="000B4877"/>
    <w:rsid w:val="000B5BB6"/>
    <w:rsid w:val="000B61B9"/>
    <w:rsid w:val="000B6398"/>
    <w:rsid w:val="000B7BCF"/>
    <w:rsid w:val="000C0379"/>
    <w:rsid w:val="000C1413"/>
    <w:rsid w:val="000C18BA"/>
    <w:rsid w:val="000C18FE"/>
    <w:rsid w:val="000C2B2C"/>
    <w:rsid w:val="000C3867"/>
    <w:rsid w:val="000C4898"/>
    <w:rsid w:val="000C522B"/>
    <w:rsid w:val="000C5340"/>
    <w:rsid w:val="000C6F6D"/>
    <w:rsid w:val="000D0D81"/>
    <w:rsid w:val="000D2941"/>
    <w:rsid w:val="000D2E51"/>
    <w:rsid w:val="000D3336"/>
    <w:rsid w:val="000D40CB"/>
    <w:rsid w:val="000D4B95"/>
    <w:rsid w:val="000D58AB"/>
    <w:rsid w:val="000D5B48"/>
    <w:rsid w:val="000D64F1"/>
    <w:rsid w:val="000D6E3F"/>
    <w:rsid w:val="000D6FB6"/>
    <w:rsid w:val="000D72CB"/>
    <w:rsid w:val="000D75DC"/>
    <w:rsid w:val="000D77A8"/>
    <w:rsid w:val="000E01FF"/>
    <w:rsid w:val="000E11DD"/>
    <w:rsid w:val="000E2D75"/>
    <w:rsid w:val="000E3934"/>
    <w:rsid w:val="000E4069"/>
    <w:rsid w:val="000E5108"/>
    <w:rsid w:val="000E623A"/>
    <w:rsid w:val="000F4348"/>
    <w:rsid w:val="000F47BA"/>
    <w:rsid w:val="000F481F"/>
    <w:rsid w:val="000F526A"/>
    <w:rsid w:val="000F57DC"/>
    <w:rsid w:val="000F6A70"/>
    <w:rsid w:val="000F6CE7"/>
    <w:rsid w:val="000F7570"/>
    <w:rsid w:val="000F7A11"/>
    <w:rsid w:val="00100327"/>
    <w:rsid w:val="001011C1"/>
    <w:rsid w:val="0010124A"/>
    <w:rsid w:val="0010368C"/>
    <w:rsid w:val="001072C0"/>
    <w:rsid w:val="00111CF1"/>
    <w:rsid w:val="00112BBF"/>
    <w:rsid w:val="00112F1A"/>
    <w:rsid w:val="001141A5"/>
    <w:rsid w:val="00116AF8"/>
    <w:rsid w:val="00116CDF"/>
    <w:rsid w:val="00117519"/>
    <w:rsid w:val="0012049E"/>
    <w:rsid w:val="00120C15"/>
    <w:rsid w:val="0012283E"/>
    <w:rsid w:val="0012364A"/>
    <w:rsid w:val="00123AC6"/>
    <w:rsid w:val="00124397"/>
    <w:rsid w:val="0012485A"/>
    <w:rsid w:val="00124DD4"/>
    <w:rsid w:val="0012507B"/>
    <w:rsid w:val="001261BD"/>
    <w:rsid w:val="00126400"/>
    <w:rsid w:val="001279F7"/>
    <w:rsid w:val="00130A42"/>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2A2F"/>
    <w:rsid w:val="00153CB5"/>
    <w:rsid w:val="0015642D"/>
    <w:rsid w:val="00156593"/>
    <w:rsid w:val="001617E5"/>
    <w:rsid w:val="00162882"/>
    <w:rsid w:val="00163E02"/>
    <w:rsid w:val="00165A0D"/>
    <w:rsid w:val="00166538"/>
    <w:rsid w:val="00166728"/>
    <w:rsid w:val="00166BB8"/>
    <w:rsid w:val="00166CE4"/>
    <w:rsid w:val="00170752"/>
    <w:rsid w:val="00171DA1"/>
    <w:rsid w:val="001720FC"/>
    <w:rsid w:val="001741A0"/>
    <w:rsid w:val="00174291"/>
    <w:rsid w:val="00175FA0"/>
    <w:rsid w:val="00177601"/>
    <w:rsid w:val="00177A3C"/>
    <w:rsid w:val="00180692"/>
    <w:rsid w:val="001810CF"/>
    <w:rsid w:val="00181375"/>
    <w:rsid w:val="00182C72"/>
    <w:rsid w:val="00182E67"/>
    <w:rsid w:val="00183778"/>
    <w:rsid w:val="00183F0F"/>
    <w:rsid w:val="001841BF"/>
    <w:rsid w:val="00184526"/>
    <w:rsid w:val="00184613"/>
    <w:rsid w:val="00184D59"/>
    <w:rsid w:val="0018515E"/>
    <w:rsid w:val="00185BC1"/>
    <w:rsid w:val="00186138"/>
    <w:rsid w:val="00186370"/>
    <w:rsid w:val="0018680E"/>
    <w:rsid w:val="001874B1"/>
    <w:rsid w:val="00190972"/>
    <w:rsid w:val="0019158C"/>
    <w:rsid w:val="001921CE"/>
    <w:rsid w:val="0019253C"/>
    <w:rsid w:val="00194515"/>
    <w:rsid w:val="00194CD0"/>
    <w:rsid w:val="00194F5E"/>
    <w:rsid w:val="0019500E"/>
    <w:rsid w:val="001962AF"/>
    <w:rsid w:val="00196D94"/>
    <w:rsid w:val="00197BCC"/>
    <w:rsid w:val="00197FFC"/>
    <w:rsid w:val="001A498C"/>
    <w:rsid w:val="001A4BA2"/>
    <w:rsid w:val="001A543A"/>
    <w:rsid w:val="001A57B2"/>
    <w:rsid w:val="001A5F21"/>
    <w:rsid w:val="001A7013"/>
    <w:rsid w:val="001A7819"/>
    <w:rsid w:val="001A7BA1"/>
    <w:rsid w:val="001B0E6A"/>
    <w:rsid w:val="001B11D6"/>
    <w:rsid w:val="001B1E91"/>
    <w:rsid w:val="001B1FA7"/>
    <w:rsid w:val="001B2C5E"/>
    <w:rsid w:val="001B3311"/>
    <w:rsid w:val="001B349E"/>
    <w:rsid w:val="001B49C9"/>
    <w:rsid w:val="001C0FE8"/>
    <w:rsid w:val="001C1364"/>
    <w:rsid w:val="001C1FE4"/>
    <w:rsid w:val="001C23F4"/>
    <w:rsid w:val="001C2AD8"/>
    <w:rsid w:val="001C346C"/>
    <w:rsid w:val="001C3543"/>
    <w:rsid w:val="001C4AC4"/>
    <w:rsid w:val="001C4CEA"/>
    <w:rsid w:val="001C4F79"/>
    <w:rsid w:val="001C6034"/>
    <w:rsid w:val="001C6515"/>
    <w:rsid w:val="001C6A5C"/>
    <w:rsid w:val="001C722C"/>
    <w:rsid w:val="001C77C4"/>
    <w:rsid w:val="001D0C63"/>
    <w:rsid w:val="001D1DAA"/>
    <w:rsid w:val="001D21D6"/>
    <w:rsid w:val="001D347B"/>
    <w:rsid w:val="001D4351"/>
    <w:rsid w:val="001D4F7C"/>
    <w:rsid w:val="001D6647"/>
    <w:rsid w:val="001D7A94"/>
    <w:rsid w:val="001E103B"/>
    <w:rsid w:val="001E3033"/>
    <w:rsid w:val="001E3379"/>
    <w:rsid w:val="001E33AD"/>
    <w:rsid w:val="001E3A80"/>
    <w:rsid w:val="001E5E26"/>
    <w:rsid w:val="001E5FFA"/>
    <w:rsid w:val="001E7763"/>
    <w:rsid w:val="001F168B"/>
    <w:rsid w:val="001F39CA"/>
    <w:rsid w:val="001F5363"/>
    <w:rsid w:val="001F55A9"/>
    <w:rsid w:val="001F63C9"/>
    <w:rsid w:val="001F7188"/>
    <w:rsid w:val="001F7519"/>
    <w:rsid w:val="001F7831"/>
    <w:rsid w:val="001F7CDA"/>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2F8A"/>
    <w:rsid w:val="00234C99"/>
    <w:rsid w:val="0023661D"/>
    <w:rsid w:val="0023704A"/>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2B27"/>
    <w:rsid w:val="002747EC"/>
    <w:rsid w:val="00276A2E"/>
    <w:rsid w:val="00277139"/>
    <w:rsid w:val="00277EBB"/>
    <w:rsid w:val="002815C0"/>
    <w:rsid w:val="00282115"/>
    <w:rsid w:val="0028384B"/>
    <w:rsid w:val="00283DA2"/>
    <w:rsid w:val="002840C7"/>
    <w:rsid w:val="00284E78"/>
    <w:rsid w:val="002855BF"/>
    <w:rsid w:val="0028710E"/>
    <w:rsid w:val="00287326"/>
    <w:rsid w:val="002874E7"/>
    <w:rsid w:val="00290336"/>
    <w:rsid w:val="00292FC9"/>
    <w:rsid w:val="002945AD"/>
    <w:rsid w:val="00294CF3"/>
    <w:rsid w:val="0029517E"/>
    <w:rsid w:val="00296A41"/>
    <w:rsid w:val="002971B9"/>
    <w:rsid w:val="002A0C96"/>
    <w:rsid w:val="002A1F64"/>
    <w:rsid w:val="002A21BD"/>
    <w:rsid w:val="002A22CA"/>
    <w:rsid w:val="002A24EC"/>
    <w:rsid w:val="002A3017"/>
    <w:rsid w:val="002A32C4"/>
    <w:rsid w:val="002A3860"/>
    <w:rsid w:val="002A47CF"/>
    <w:rsid w:val="002A5614"/>
    <w:rsid w:val="002A5EF7"/>
    <w:rsid w:val="002A629B"/>
    <w:rsid w:val="002A7486"/>
    <w:rsid w:val="002A7C84"/>
    <w:rsid w:val="002A7FDD"/>
    <w:rsid w:val="002B0F64"/>
    <w:rsid w:val="002B1D88"/>
    <w:rsid w:val="002B2AFB"/>
    <w:rsid w:val="002B2B38"/>
    <w:rsid w:val="002B3354"/>
    <w:rsid w:val="002B3F8E"/>
    <w:rsid w:val="002B44B8"/>
    <w:rsid w:val="002B49FD"/>
    <w:rsid w:val="002B503C"/>
    <w:rsid w:val="002B6746"/>
    <w:rsid w:val="002B679D"/>
    <w:rsid w:val="002B7147"/>
    <w:rsid w:val="002B7736"/>
    <w:rsid w:val="002C0DFC"/>
    <w:rsid w:val="002C329A"/>
    <w:rsid w:val="002C4BF2"/>
    <w:rsid w:val="002C5580"/>
    <w:rsid w:val="002C591F"/>
    <w:rsid w:val="002C6052"/>
    <w:rsid w:val="002C69AA"/>
    <w:rsid w:val="002C7808"/>
    <w:rsid w:val="002D093F"/>
    <w:rsid w:val="002D2B20"/>
    <w:rsid w:val="002D2C29"/>
    <w:rsid w:val="002D2CA2"/>
    <w:rsid w:val="002D4A25"/>
    <w:rsid w:val="002D5213"/>
    <w:rsid w:val="002D59C4"/>
    <w:rsid w:val="002D657A"/>
    <w:rsid w:val="002D7BD3"/>
    <w:rsid w:val="002E058A"/>
    <w:rsid w:val="002E1C8B"/>
    <w:rsid w:val="002E29AB"/>
    <w:rsid w:val="002E61C8"/>
    <w:rsid w:val="002E69D9"/>
    <w:rsid w:val="002E79BB"/>
    <w:rsid w:val="002F0B2A"/>
    <w:rsid w:val="002F0D22"/>
    <w:rsid w:val="002F0DF4"/>
    <w:rsid w:val="002F12A5"/>
    <w:rsid w:val="002F1345"/>
    <w:rsid w:val="002F2220"/>
    <w:rsid w:val="002F5301"/>
    <w:rsid w:val="002F5D76"/>
    <w:rsid w:val="002F732B"/>
    <w:rsid w:val="002F77A0"/>
    <w:rsid w:val="002F786F"/>
    <w:rsid w:val="003008BA"/>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2DC7"/>
    <w:rsid w:val="00313299"/>
    <w:rsid w:val="003133F1"/>
    <w:rsid w:val="0031390F"/>
    <w:rsid w:val="00313E0F"/>
    <w:rsid w:val="00316225"/>
    <w:rsid w:val="00316240"/>
    <w:rsid w:val="003164AA"/>
    <w:rsid w:val="003172DC"/>
    <w:rsid w:val="0032086B"/>
    <w:rsid w:val="0032263B"/>
    <w:rsid w:val="00323CB7"/>
    <w:rsid w:val="00323D2C"/>
    <w:rsid w:val="00323F74"/>
    <w:rsid w:val="003243BA"/>
    <w:rsid w:val="00324E66"/>
    <w:rsid w:val="003255FD"/>
    <w:rsid w:val="00325AE3"/>
    <w:rsid w:val="00326069"/>
    <w:rsid w:val="00327682"/>
    <w:rsid w:val="00327C9A"/>
    <w:rsid w:val="00327E5D"/>
    <w:rsid w:val="00330C9F"/>
    <w:rsid w:val="00330E03"/>
    <w:rsid w:val="00331B80"/>
    <w:rsid w:val="00332ADA"/>
    <w:rsid w:val="00332B7D"/>
    <w:rsid w:val="00333345"/>
    <w:rsid w:val="003338B9"/>
    <w:rsid w:val="00335468"/>
    <w:rsid w:val="00335A5E"/>
    <w:rsid w:val="003378B4"/>
    <w:rsid w:val="00337C3B"/>
    <w:rsid w:val="003407BE"/>
    <w:rsid w:val="00340C0B"/>
    <w:rsid w:val="0034315A"/>
    <w:rsid w:val="00343806"/>
    <w:rsid w:val="00343819"/>
    <w:rsid w:val="003440A2"/>
    <w:rsid w:val="003466A7"/>
    <w:rsid w:val="00347B20"/>
    <w:rsid w:val="00350D7C"/>
    <w:rsid w:val="00351CAD"/>
    <w:rsid w:val="00352BBF"/>
    <w:rsid w:val="00353629"/>
    <w:rsid w:val="0035462D"/>
    <w:rsid w:val="00357118"/>
    <w:rsid w:val="00357272"/>
    <w:rsid w:val="003574BB"/>
    <w:rsid w:val="00357668"/>
    <w:rsid w:val="00360667"/>
    <w:rsid w:val="003607D6"/>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1272"/>
    <w:rsid w:val="003724CA"/>
    <w:rsid w:val="003733E4"/>
    <w:rsid w:val="00376209"/>
    <w:rsid w:val="0037693C"/>
    <w:rsid w:val="00377ACC"/>
    <w:rsid w:val="00377F37"/>
    <w:rsid w:val="00380214"/>
    <w:rsid w:val="00380E40"/>
    <w:rsid w:val="00381708"/>
    <w:rsid w:val="003824C2"/>
    <w:rsid w:val="00382C4D"/>
    <w:rsid w:val="00383096"/>
    <w:rsid w:val="00384561"/>
    <w:rsid w:val="00384AA6"/>
    <w:rsid w:val="00385E77"/>
    <w:rsid w:val="00386130"/>
    <w:rsid w:val="00387011"/>
    <w:rsid w:val="00387B0B"/>
    <w:rsid w:val="00387CB1"/>
    <w:rsid w:val="003900B0"/>
    <w:rsid w:val="0039092A"/>
    <w:rsid w:val="003909CB"/>
    <w:rsid w:val="00390D6B"/>
    <w:rsid w:val="00391EE4"/>
    <w:rsid w:val="0039263F"/>
    <w:rsid w:val="0039346C"/>
    <w:rsid w:val="003943BF"/>
    <w:rsid w:val="00394C6C"/>
    <w:rsid w:val="00395772"/>
    <w:rsid w:val="003957A6"/>
    <w:rsid w:val="00395AEF"/>
    <w:rsid w:val="00395D18"/>
    <w:rsid w:val="00397197"/>
    <w:rsid w:val="003972FF"/>
    <w:rsid w:val="003A049C"/>
    <w:rsid w:val="003A09A2"/>
    <w:rsid w:val="003A133F"/>
    <w:rsid w:val="003A1D3E"/>
    <w:rsid w:val="003A2082"/>
    <w:rsid w:val="003A229C"/>
    <w:rsid w:val="003A34E4"/>
    <w:rsid w:val="003A41EF"/>
    <w:rsid w:val="003A527F"/>
    <w:rsid w:val="003A565C"/>
    <w:rsid w:val="003A619C"/>
    <w:rsid w:val="003A78FD"/>
    <w:rsid w:val="003A7B3D"/>
    <w:rsid w:val="003B0769"/>
    <w:rsid w:val="003B0DA5"/>
    <w:rsid w:val="003B159E"/>
    <w:rsid w:val="003B1A9B"/>
    <w:rsid w:val="003B2EAB"/>
    <w:rsid w:val="003B30A9"/>
    <w:rsid w:val="003B3806"/>
    <w:rsid w:val="003B40AD"/>
    <w:rsid w:val="003B4F56"/>
    <w:rsid w:val="003B5083"/>
    <w:rsid w:val="003B6290"/>
    <w:rsid w:val="003B68E9"/>
    <w:rsid w:val="003B73F6"/>
    <w:rsid w:val="003B79E3"/>
    <w:rsid w:val="003C12B6"/>
    <w:rsid w:val="003C1A2A"/>
    <w:rsid w:val="003C1CE5"/>
    <w:rsid w:val="003C237F"/>
    <w:rsid w:val="003C291C"/>
    <w:rsid w:val="003C311A"/>
    <w:rsid w:val="003C3D57"/>
    <w:rsid w:val="003C4B33"/>
    <w:rsid w:val="003C4E37"/>
    <w:rsid w:val="003C5524"/>
    <w:rsid w:val="003C5533"/>
    <w:rsid w:val="003C5DF8"/>
    <w:rsid w:val="003D127F"/>
    <w:rsid w:val="003D30B0"/>
    <w:rsid w:val="003D3149"/>
    <w:rsid w:val="003D3519"/>
    <w:rsid w:val="003D4028"/>
    <w:rsid w:val="003D4B16"/>
    <w:rsid w:val="003D4E3E"/>
    <w:rsid w:val="003D603A"/>
    <w:rsid w:val="003D6B94"/>
    <w:rsid w:val="003D6F1D"/>
    <w:rsid w:val="003E01A2"/>
    <w:rsid w:val="003E0C9D"/>
    <w:rsid w:val="003E141C"/>
    <w:rsid w:val="003E16BE"/>
    <w:rsid w:val="003E17A4"/>
    <w:rsid w:val="003E2482"/>
    <w:rsid w:val="003E31DD"/>
    <w:rsid w:val="003E3CDE"/>
    <w:rsid w:val="003E3F31"/>
    <w:rsid w:val="003E5013"/>
    <w:rsid w:val="003E5F93"/>
    <w:rsid w:val="003E676B"/>
    <w:rsid w:val="003E77F9"/>
    <w:rsid w:val="003F0729"/>
    <w:rsid w:val="003F0ED8"/>
    <w:rsid w:val="003F11FC"/>
    <w:rsid w:val="003F16BA"/>
    <w:rsid w:val="003F1C92"/>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36A"/>
    <w:rsid w:val="0040499C"/>
    <w:rsid w:val="00404D34"/>
    <w:rsid w:val="00405A25"/>
    <w:rsid w:val="0040655C"/>
    <w:rsid w:val="0040702D"/>
    <w:rsid w:val="004075CE"/>
    <w:rsid w:val="00410B87"/>
    <w:rsid w:val="00412625"/>
    <w:rsid w:val="00412DA7"/>
    <w:rsid w:val="004131CA"/>
    <w:rsid w:val="00413F2F"/>
    <w:rsid w:val="00414017"/>
    <w:rsid w:val="00415C3B"/>
    <w:rsid w:val="0041753E"/>
    <w:rsid w:val="00420317"/>
    <w:rsid w:val="00420958"/>
    <w:rsid w:val="00420E2C"/>
    <w:rsid w:val="00421E0D"/>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D2F"/>
    <w:rsid w:val="00441FD9"/>
    <w:rsid w:val="00442A70"/>
    <w:rsid w:val="004433CF"/>
    <w:rsid w:val="0044406B"/>
    <w:rsid w:val="0044738E"/>
    <w:rsid w:val="00450CDD"/>
    <w:rsid w:val="004514F4"/>
    <w:rsid w:val="00451660"/>
    <w:rsid w:val="00451DC0"/>
    <w:rsid w:val="00452280"/>
    <w:rsid w:val="004525BA"/>
    <w:rsid w:val="004545AD"/>
    <w:rsid w:val="00454A52"/>
    <w:rsid w:val="00454E59"/>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7060"/>
    <w:rsid w:val="004872E9"/>
    <w:rsid w:val="004875F7"/>
    <w:rsid w:val="004901A6"/>
    <w:rsid w:val="00490325"/>
    <w:rsid w:val="004905F3"/>
    <w:rsid w:val="00490C92"/>
    <w:rsid w:val="00491923"/>
    <w:rsid w:val="00491F9E"/>
    <w:rsid w:val="00492288"/>
    <w:rsid w:val="004937F8"/>
    <w:rsid w:val="0049389E"/>
    <w:rsid w:val="00493A0E"/>
    <w:rsid w:val="00493FF0"/>
    <w:rsid w:val="00495DDB"/>
    <w:rsid w:val="00496782"/>
    <w:rsid w:val="004A10EE"/>
    <w:rsid w:val="004A1393"/>
    <w:rsid w:val="004A1F7B"/>
    <w:rsid w:val="004A2470"/>
    <w:rsid w:val="004A3412"/>
    <w:rsid w:val="004A34E6"/>
    <w:rsid w:val="004A40FB"/>
    <w:rsid w:val="004A5B0B"/>
    <w:rsid w:val="004A5B6B"/>
    <w:rsid w:val="004A6E33"/>
    <w:rsid w:val="004A7E88"/>
    <w:rsid w:val="004B01FC"/>
    <w:rsid w:val="004B0758"/>
    <w:rsid w:val="004B1812"/>
    <w:rsid w:val="004B18E1"/>
    <w:rsid w:val="004B2692"/>
    <w:rsid w:val="004B2751"/>
    <w:rsid w:val="004B32EB"/>
    <w:rsid w:val="004B579D"/>
    <w:rsid w:val="004B716D"/>
    <w:rsid w:val="004B77BE"/>
    <w:rsid w:val="004C026E"/>
    <w:rsid w:val="004C0C6E"/>
    <w:rsid w:val="004C14B0"/>
    <w:rsid w:val="004C18F5"/>
    <w:rsid w:val="004C25E8"/>
    <w:rsid w:val="004C2D06"/>
    <w:rsid w:val="004C2D5E"/>
    <w:rsid w:val="004C2EC3"/>
    <w:rsid w:val="004C3DCD"/>
    <w:rsid w:val="004C44D2"/>
    <w:rsid w:val="004C4C56"/>
    <w:rsid w:val="004C7AC1"/>
    <w:rsid w:val="004D0C51"/>
    <w:rsid w:val="004D12EF"/>
    <w:rsid w:val="004D21BF"/>
    <w:rsid w:val="004D3578"/>
    <w:rsid w:val="004D380D"/>
    <w:rsid w:val="004D4335"/>
    <w:rsid w:val="004D6C16"/>
    <w:rsid w:val="004D6FD4"/>
    <w:rsid w:val="004D7B60"/>
    <w:rsid w:val="004E0444"/>
    <w:rsid w:val="004E213A"/>
    <w:rsid w:val="004E2D0B"/>
    <w:rsid w:val="004E31E3"/>
    <w:rsid w:val="004E4DE6"/>
    <w:rsid w:val="004E4E09"/>
    <w:rsid w:val="004E5943"/>
    <w:rsid w:val="004E5BB6"/>
    <w:rsid w:val="004E5C3B"/>
    <w:rsid w:val="004E62A1"/>
    <w:rsid w:val="004F10E9"/>
    <w:rsid w:val="004F1757"/>
    <w:rsid w:val="004F3ADA"/>
    <w:rsid w:val="004F4540"/>
    <w:rsid w:val="004F5BB2"/>
    <w:rsid w:val="004F6548"/>
    <w:rsid w:val="004F73A7"/>
    <w:rsid w:val="004F7C51"/>
    <w:rsid w:val="005001FE"/>
    <w:rsid w:val="005018C8"/>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28D4"/>
    <w:rsid w:val="005140A7"/>
    <w:rsid w:val="00514E8B"/>
    <w:rsid w:val="005165E5"/>
    <w:rsid w:val="00516A0D"/>
    <w:rsid w:val="00516AF3"/>
    <w:rsid w:val="00516C28"/>
    <w:rsid w:val="00516FBC"/>
    <w:rsid w:val="00517034"/>
    <w:rsid w:val="0052024D"/>
    <w:rsid w:val="005214BC"/>
    <w:rsid w:val="00521DFD"/>
    <w:rsid w:val="005226D8"/>
    <w:rsid w:val="00522F36"/>
    <w:rsid w:val="005244D9"/>
    <w:rsid w:val="00524D79"/>
    <w:rsid w:val="00524EEF"/>
    <w:rsid w:val="00527C31"/>
    <w:rsid w:val="00527F2A"/>
    <w:rsid w:val="0053081A"/>
    <w:rsid w:val="005333BC"/>
    <w:rsid w:val="00534DA0"/>
    <w:rsid w:val="00535D39"/>
    <w:rsid w:val="00535EC5"/>
    <w:rsid w:val="00536A0E"/>
    <w:rsid w:val="00540AA2"/>
    <w:rsid w:val="00542000"/>
    <w:rsid w:val="00543E6C"/>
    <w:rsid w:val="00545056"/>
    <w:rsid w:val="00546C79"/>
    <w:rsid w:val="00547211"/>
    <w:rsid w:val="00547A10"/>
    <w:rsid w:val="005507E7"/>
    <w:rsid w:val="00551763"/>
    <w:rsid w:val="00552779"/>
    <w:rsid w:val="00553988"/>
    <w:rsid w:val="0055422F"/>
    <w:rsid w:val="00557006"/>
    <w:rsid w:val="00557329"/>
    <w:rsid w:val="00557338"/>
    <w:rsid w:val="00557CE5"/>
    <w:rsid w:val="00561FAA"/>
    <w:rsid w:val="00562163"/>
    <w:rsid w:val="005625DD"/>
    <w:rsid w:val="00563BA5"/>
    <w:rsid w:val="005642A1"/>
    <w:rsid w:val="00564CC6"/>
    <w:rsid w:val="00565087"/>
    <w:rsid w:val="00565367"/>
    <w:rsid w:val="0056554B"/>
    <w:rsid w:val="0056573F"/>
    <w:rsid w:val="00566468"/>
    <w:rsid w:val="0056656C"/>
    <w:rsid w:val="00570712"/>
    <w:rsid w:val="00570B29"/>
    <w:rsid w:val="00571279"/>
    <w:rsid w:val="00572564"/>
    <w:rsid w:val="005728A1"/>
    <w:rsid w:val="00573454"/>
    <w:rsid w:val="005739BD"/>
    <w:rsid w:val="005740F6"/>
    <w:rsid w:val="00574618"/>
    <w:rsid w:val="00575070"/>
    <w:rsid w:val="005752D5"/>
    <w:rsid w:val="0057598B"/>
    <w:rsid w:val="00575A1A"/>
    <w:rsid w:val="00576AEA"/>
    <w:rsid w:val="0057783A"/>
    <w:rsid w:val="0058077E"/>
    <w:rsid w:val="00583007"/>
    <w:rsid w:val="00583DC1"/>
    <w:rsid w:val="00584044"/>
    <w:rsid w:val="00584142"/>
    <w:rsid w:val="0058460B"/>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4D0"/>
    <w:rsid w:val="005A3A7E"/>
    <w:rsid w:val="005A49C6"/>
    <w:rsid w:val="005A4D6D"/>
    <w:rsid w:val="005A68D5"/>
    <w:rsid w:val="005A6CA2"/>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283"/>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E0AED"/>
    <w:rsid w:val="005E1600"/>
    <w:rsid w:val="005E1C28"/>
    <w:rsid w:val="005E25DC"/>
    <w:rsid w:val="005E28FB"/>
    <w:rsid w:val="005E47B2"/>
    <w:rsid w:val="005E4F98"/>
    <w:rsid w:val="005E57EA"/>
    <w:rsid w:val="005E59E2"/>
    <w:rsid w:val="005E5A63"/>
    <w:rsid w:val="005F065C"/>
    <w:rsid w:val="005F0D6D"/>
    <w:rsid w:val="005F191C"/>
    <w:rsid w:val="005F27D5"/>
    <w:rsid w:val="005F4A28"/>
    <w:rsid w:val="005F4AFD"/>
    <w:rsid w:val="005F56A2"/>
    <w:rsid w:val="005F5718"/>
    <w:rsid w:val="005F661D"/>
    <w:rsid w:val="005F6D35"/>
    <w:rsid w:val="005F7899"/>
    <w:rsid w:val="0060041B"/>
    <w:rsid w:val="0060107D"/>
    <w:rsid w:val="00602F40"/>
    <w:rsid w:val="00603B63"/>
    <w:rsid w:val="00603D62"/>
    <w:rsid w:val="00604076"/>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BB4"/>
    <w:rsid w:val="00622FDA"/>
    <w:rsid w:val="006231E2"/>
    <w:rsid w:val="00623380"/>
    <w:rsid w:val="00623B6F"/>
    <w:rsid w:val="00623EE9"/>
    <w:rsid w:val="0062410C"/>
    <w:rsid w:val="00624115"/>
    <w:rsid w:val="0062469A"/>
    <w:rsid w:val="00624C07"/>
    <w:rsid w:val="00624FE8"/>
    <w:rsid w:val="0062582C"/>
    <w:rsid w:val="00625977"/>
    <w:rsid w:val="0062599C"/>
    <w:rsid w:val="00625B0A"/>
    <w:rsid w:val="00626AEC"/>
    <w:rsid w:val="00630A24"/>
    <w:rsid w:val="00631936"/>
    <w:rsid w:val="00631E13"/>
    <w:rsid w:val="00631F4C"/>
    <w:rsid w:val="00632396"/>
    <w:rsid w:val="00632557"/>
    <w:rsid w:val="006349F9"/>
    <w:rsid w:val="00635845"/>
    <w:rsid w:val="0064019F"/>
    <w:rsid w:val="00640307"/>
    <w:rsid w:val="0064060B"/>
    <w:rsid w:val="006428DB"/>
    <w:rsid w:val="00642E77"/>
    <w:rsid w:val="00643B5A"/>
    <w:rsid w:val="006454FD"/>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4687"/>
    <w:rsid w:val="00666621"/>
    <w:rsid w:val="00670C14"/>
    <w:rsid w:val="00671D08"/>
    <w:rsid w:val="00672522"/>
    <w:rsid w:val="006744C5"/>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7AE"/>
    <w:rsid w:val="00694551"/>
    <w:rsid w:val="006948BE"/>
    <w:rsid w:val="00694F59"/>
    <w:rsid w:val="00695FBA"/>
    <w:rsid w:val="00696821"/>
    <w:rsid w:val="00696898"/>
    <w:rsid w:val="006A19A8"/>
    <w:rsid w:val="006A1A2B"/>
    <w:rsid w:val="006A1B9F"/>
    <w:rsid w:val="006A1CF8"/>
    <w:rsid w:val="006A300C"/>
    <w:rsid w:val="006A3F09"/>
    <w:rsid w:val="006A416F"/>
    <w:rsid w:val="006A4A4B"/>
    <w:rsid w:val="006A51E5"/>
    <w:rsid w:val="006B3737"/>
    <w:rsid w:val="006B4494"/>
    <w:rsid w:val="006B46F5"/>
    <w:rsid w:val="006B4A3A"/>
    <w:rsid w:val="006B5266"/>
    <w:rsid w:val="006B5287"/>
    <w:rsid w:val="006C086A"/>
    <w:rsid w:val="006C1B70"/>
    <w:rsid w:val="006C2167"/>
    <w:rsid w:val="006C2DAB"/>
    <w:rsid w:val="006C3551"/>
    <w:rsid w:val="006C3BC0"/>
    <w:rsid w:val="006C5122"/>
    <w:rsid w:val="006C5155"/>
    <w:rsid w:val="006C5559"/>
    <w:rsid w:val="006C664A"/>
    <w:rsid w:val="006C66D8"/>
    <w:rsid w:val="006C7C48"/>
    <w:rsid w:val="006D067F"/>
    <w:rsid w:val="006D06C7"/>
    <w:rsid w:val="006D118D"/>
    <w:rsid w:val="006D11FC"/>
    <w:rsid w:val="006D1E24"/>
    <w:rsid w:val="006D35DE"/>
    <w:rsid w:val="006D3AF4"/>
    <w:rsid w:val="006D3CBB"/>
    <w:rsid w:val="006D4B63"/>
    <w:rsid w:val="006D530C"/>
    <w:rsid w:val="006D554E"/>
    <w:rsid w:val="006D764B"/>
    <w:rsid w:val="006E0403"/>
    <w:rsid w:val="006E0F41"/>
    <w:rsid w:val="006E0FCB"/>
    <w:rsid w:val="006E1057"/>
    <w:rsid w:val="006E1417"/>
    <w:rsid w:val="006E19AF"/>
    <w:rsid w:val="006E45D9"/>
    <w:rsid w:val="006E4AE6"/>
    <w:rsid w:val="006F06AD"/>
    <w:rsid w:val="006F0CDD"/>
    <w:rsid w:val="006F0EA1"/>
    <w:rsid w:val="006F31E6"/>
    <w:rsid w:val="006F5410"/>
    <w:rsid w:val="006F67A1"/>
    <w:rsid w:val="006F69EC"/>
    <w:rsid w:val="006F6A2C"/>
    <w:rsid w:val="00700027"/>
    <w:rsid w:val="0070148E"/>
    <w:rsid w:val="0070269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1927"/>
    <w:rsid w:val="0075287B"/>
    <w:rsid w:val="00753786"/>
    <w:rsid w:val="00753B28"/>
    <w:rsid w:val="00755CF3"/>
    <w:rsid w:val="00755D22"/>
    <w:rsid w:val="007564E7"/>
    <w:rsid w:val="00756E85"/>
    <w:rsid w:val="00757D40"/>
    <w:rsid w:val="00760375"/>
    <w:rsid w:val="00761926"/>
    <w:rsid w:val="00762362"/>
    <w:rsid w:val="007627D9"/>
    <w:rsid w:val="007627F6"/>
    <w:rsid w:val="007649C0"/>
    <w:rsid w:val="0076607C"/>
    <w:rsid w:val="007662B5"/>
    <w:rsid w:val="0076771B"/>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3EA"/>
    <w:rsid w:val="00787719"/>
    <w:rsid w:val="0079049D"/>
    <w:rsid w:val="00792C78"/>
    <w:rsid w:val="007933A9"/>
    <w:rsid w:val="00793929"/>
    <w:rsid w:val="00793DC5"/>
    <w:rsid w:val="00793F7D"/>
    <w:rsid w:val="00794B9A"/>
    <w:rsid w:val="00794D0F"/>
    <w:rsid w:val="00795BB9"/>
    <w:rsid w:val="00796823"/>
    <w:rsid w:val="00796A70"/>
    <w:rsid w:val="00796E49"/>
    <w:rsid w:val="0079729D"/>
    <w:rsid w:val="00797AA0"/>
    <w:rsid w:val="00797DED"/>
    <w:rsid w:val="007A062B"/>
    <w:rsid w:val="007A2E55"/>
    <w:rsid w:val="007A3137"/>
    <w:rsid w:val="007A31F3"/>
    <w:rsid w:val="007A55C2"/>
    <w:rsid w:val="007A5F4A"/>
    <w:rsid w:val="007A7099"/>
    <w:rsid w:val="007A7887"/>
    <w:rsid w:val="007B0513"/>
    <w:rsid w:val="007B09F5"/>
    <w:rsid w:val="007B18D8"/>
    <w:rsid w:val="007B1B7B"/>
    <w:rsid w:val="007B2202"/>
    <w:rsid w:val="007B2CBD"/>
    <w:rsid w:val="007B31C0"/>
    <w:rsid w:val="007B3C9A"/>
    <w:rsid w:val="007B5E21"/>
    <w:rsid w:val="007C095F"/>
    <w:rsid w:val="007C10C5"/>
    <w:rsid w:val="007C17D5"/>
    <w:rsid w:val="007C1A44"/>
    <w:rsid w:val="007C1DC3"/>
    <w:rsid w:val="007C1FFD"/>
    <w:rsid w:val="007C25AC"/>
    <w:rsid w:val="007C2DD0"/>
    <w:rsid w:val="007C4173"/>
    <w:rsid w:val="007C4D55"/>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D744E"/>
    <w:rsid w:val="007E0CC9"/>
    <w:rsid w:val="007E1392"/>
    <w:rsid w:val="007E2ED6"/>
    <w:rsid w:val="007E2EF9"/>
    <w:rsid w:val="007E3FA0"/>
    <w:rsid w:val="007E45DA"/>
    <w:rsid w:val="007E4D9B"/>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7F7EE0"/>
    <w:rsid w:val="00800696"/>
    <w:rsid w:val="00800A72"/>
    <w:rsid w:val="00800B57"/>
    <w:rsid w:val="00800F39"/>
    <w:rsid w:val="008010BC"/>
    <w:rsid w:val="008015EA"/>
    <w:rsid w:val="008028A4"/>
    <w:rsid w:val="00803217"/>
    <w:rsid w:val="008043F1"/>
    <w:rsid w:val="008051A3"/>
    <w:rsid w:val="008056ED"/>
    <w:rsid w:val="00805FC2"/>
    <w:rsid w:val="00807C64"/>
    <w:rsid w:val="00807E15"/>
    <w:rsid w:val="008104E0"/>
    <w:rsid w:val="0081087E"/>
    <w:rsid w:val="00811105"/>
    <w:rsid w:val="008112B4"/>
    <w:rsid w:val="00811D9D"/>
    <w:rsid w:val="0081238F"/>
    <w:rsid w:val="00813245"/>
    <w:rsid w:val="00814BE5"/>
    <w:rsid w:val="00815AA2"/>
    <w:rsid w:val="00817966"/>
    <w:rsid w:val="0081796F"/>
    <w:rsid w:val="00820098"/>
    <w:rsid w:val="00822FA0"/>
    <w:rsid w:val="00824262"/>
    <w:rsid w:val="008275B1"/>
    <w:rsid w:val="00827815"/>
    <w:rsid w:val="00827D94"/>
    <w:rsid w:val="0083007B"/>
    <w:rsid w:val="00830B22"/>
    <w:rsid w:val="00830E1C"/>
    <w:rsid w:val="008312D2"/>
    <w:rsid w:val="00832127"/>
    <w:rsid w:val="008326F4"/>
    <w:rsid w:val="00832DF3"/>
    <w:rsid w:val="008333B6"/>
    <w:rsid w:val="0083484D"/>
    <w:rsid w:val="008350FE"/>
    <w:rsid w:val="008378CB"/>
    <w:rsid w:val="00840DE0"/>
    <w:rsid w:val="0084147C"/>
    <w:rsid w:val="00842A34"/>
    <w:rsid w:val="00844CDD"/>
    <w:rsid w:val="0084515E"/>
    <w:rsid w:val="008471B0"/>
    <w:rsid w:val="00847C73"/>
    <w:rsid w:val="00850C3E"/>
    <w:rsid w:val="008510D3"/>
    <w:rsid w:val="00851443"/>
    <w:rsid w:val="008515D4"/>
    <w:rsid w:val="00851927"/>
    <w:rsid w:val="0085208A"/>
    <w:rsid w:val="0085218F"/>
    <w:rsid w:val="00852984"/>
    <w:rsid w:val="008550E8"/>
    <w:rsid w:val="008554CE"/>
    <w:rsid w:val="008558EB"/>
    <w:rsid w:val="00856568"/>
    <w:rsid w:val="008574CD"/>
    <w:rsid w:val="00857EB3"/>
    <w:rsid w:val="00860623"/>
    <w:rsid w:val="008607A8"/>
    <w:rsid w:val="00861551"/>
    <w:rsid w:val="008619B8"/>
    <w:rsid w:val="00861FEE"/>
    <w:rsid w:val="00862027"/>
    <w:rsid w:val="0086354A"/>
    <w:rsid w:val="00863B7A"/>
    <w:rsid w:val="00865EDE"/>
    <w:rsid w:val="00866295"/>
    <w:rsid w:val="008668A5"/>
    <w:rsid w:val="00866A0C"/>
    <w:rsid w:val="00870505"/>
    <w:rsid w:val="00871728"/>
    <w:rsid w:val="00871D08"/>
    <w:rsid w:val="008732D6"/>
    <w:rsid w:val="00875CA2"/>
    <w:rsid w:val="00875EB1"/>
    <w:rsid w:val="00876205"/>
    <w:rsid w:val="008768CA"/>
    <w:rsid w:val="0087770B"/>
    <w:rsid w:val="00877EF9"/>
    <w:rsid w:val="00880559"/>
    <w:rsid w:val="008818E2"/>
    <w:rsid w:val="00881C0B"/>
    <w:rsid w:val="00882533"/>
    <w:rsid w:val="008849F5"/>
    <w:rsid w:val="008855C3"/>
    <w:rsid w:val="00886B71"/>
    <w:rsid w:val="008905C2"/>
    <w:rsid w:val="00890D75"/>
    <w:rsid w:val="00892166"/>
    <w:rsid w:val="00892FAC"/>
    <w:rsid w:val="00895017"/>
    <w:rsid w:val="00895A0B"/>
    <w:rsid w:val="00895BA1"/>
    <w:rsid w:val="00896CB6"/>
    <w:rsid w:val="00897797"/>
    <w:rsid w:val="008A7673"/>
    <w:rsid w:val="008B0846"/>
    <w:rsid w:val="008B29B9"/>
    <w:rsid w:val="008B50AA"/>
    <w:rsid w:val="008B5306"/>
    <w:rsid w:val="008B5890"/>
    <w:rsid w:val="008B6D4C"/>
    <w:rsid w:val="008B73ED"/>
    <w:rsid w:val="008B74AF"/>
    <w:rsid w:val="008C0076"/>
    <w:rsid w:val="008C0FA1"/>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5F64"/>
    <w:rsid w:val="008D655C"/>
    <w:rsid w:val="008D6817"/>
    <w:rsid w:val="008E0988"/>
    <w:rsid w:val="008E199E"/>
    <w:rsid w:val="008E1C22"/>
    <w:rsid w:val="008E2927"/>
    <w:rsid w:val="008E2C02"/>
    <w:rsid w:val="008E2FA2"/>
    <w:rsid w:val="008E596A"/>
    <w:rsid w:val="008E675F"/>
    <w:rsid w:val="008F00F2"/>
    <w:rsid w:val="008F1714"/>
    <w:rsid w:val="008F2A43"/>
    <w:rsid w:val="008F32B3"/>
    <w:rsid w:val="008F391F"/>
    <w:rsid w:val="008F396F"/>
    <w:rsid w:val="008F3DCD"/>
    <w:rsid w:val="008F5092"/>
    <w:rsid w:val="008F60D4"/>
    <w:rsid w:val="008F6D22"/>
    <w:rsid w:val="008F6D8E"/>
    <w:rsid w:val="00901142"/>
    <w:rsid w:val="0090129C"/>
    <w:rsid w:val="009015C4"/>
    <w:rsid w:val="00901D5C"/>
    <w:rsid w:val="0090271F"/>
    <w:rsid w:val="009027DA"/>
    <w:rsid w:val="00902867"/>
    <w:rsid w:val="00902BC5"/>
    <w:rsid w:val="00902DB9"/>
    <w:rsid w:val="00903709"/>
    <w:rsid w:val="00903A30"/>
    <w:rsid w:val="00904614"/>
    <w:rsid w:val="0090466A"/>
    <w:rsid w:val="00905BFE"/>
    <w:rsid w:val="00905E39"/>
    <w:rsid w:val="00906C0B"/>
    <w:rsid w:val="00907FE0"/>
    <w:rsid w:val="0091035F"/>
    <w:rsid w:val="00910B54"/>
    <w:rsid w:val="00911D3B"/>
    <w:rsid w:val="00912176"/>
    <w:rsid w:val="009139F6"/>
    <w:rsid w:val="00913BD4"/>
    <w:rsid w:val="009143D1"/>
    <w:rsid w:val="00916ECE"/>
    <w:rsid w:val="0091704E"/>
    <w:rsid w:val="00917C75"/>
    <w:rsid w:val="00920E92"/>
    <w:rsid w:val="00921E6D"/>
    <w:rsid w:val="0092209D"/>
    <w:rsid w:val="00922190"/>
    <w:rsid w:val="00923655"/>
    <w:rsid w:val="0092419C"/>
    <w:rsid w:val="00926107"/>
    <w:rsid w:val="0092610E"/>
    <w:rsid w:val="009263AC"/>
    <w:rsid w:val="0093206A"/>
    <w:rsid w:val="009322D7"/>
    <w:rsid w:val="009333E1"/>
    <w:rsid w:val="00934DEF"/>
    <w:rsid w:val="0093589D"/>
    <w:rsid w:val="00935948"/>
    <w:rsid w:val="00936071"/>
    <w:rsid w:val="009376AF"/>
    <w:rsid w:val="009376CD"/>
    <w:rsid w:val="00940212"/>
    <w:rsid w:val="00940A1C"/>
    <w:rsid w:val="009428FC"/>
    <w:rsid w:val="00942EC2"/>
    <w:rsid w:val="009434F8"/>
    <w:rsid w:val="00943F64"/>
    <w:rsid w:val="00946D5B"/>
    <w:rsid w:val="009504CA"/>
    <w:rsid w:val="009505D8"/>
    <w:rsid w:val="009507AF"/>
    <w:rsid w:val="009508D2"/>
    <w:rsid w:val="00950B99"/>
    <w:rsid w:val="009510B8"/>
    <w:rsid w:val="00951257"/>
    <w:rsid w:val="00951A3D"/>
    <w:rsid w:val="00951A4F"/>
    <w:rsid w:val="00952941"/>
    <w:rsid w:val="00953214"/>
    <w:rsid w:val="0095330B"/>
    <w:rsid w:val="0095343C"/>
    <w:rsid w:val="00954998"/>
    <w:rsid w:val="00954C78"/>
    <w:rsid w:val="00954D76"/>
    <w:rsid w:val="00955E64"/>
    <w:rsid w:val="00955FB6"/>
    <w:rsid w:val="009563CB"/>
    <w:rsid w:val="0095778B"/>
    <w:rsid w:val="0096059F"/>
    <w:rsid w:val="00960F02"/>
    <w:rsid w:val="009617FB"/>
    <w:rsid w:val="00961B32"/>
    <w:rsid w:val="00961BCE"/>
    <w:rsid w:val="00962455"/>
    <w:rsid w:val="00962509"/>
    <w:rsid w:val="00965089"/>
    <w:rsid w:val="009654E2"/>
    <w:rsid w:val="00965E6D"/>
    <w:rsid w:val="00966ABC"/>
    <w:rsid w:val="00966CE8"/>
    <w:rsid w:val="009677C9"/>
    <w:rsid w:val="00970666"/>
    <w:rsid w:val="00970961"/>
    <w:rsid w:val="00970A5E"/>
    <w:rsid w:val="00970DB3"/>
    <w:rsid w:val="00971A5C"/>
    <w:rsid w:val="00972FBD"/>
    <w:rsid w:val="00973641"/>
    <w:rsid w:val="00973D04"/>
    <w:rsid w:val="00974BB0"/>
    <w:rsid w:val="00974CF6"/>
    <w:rsid w:val="00975530"/>
    <w:rsid w:val="00975BCD"/>
    <w:rsid w:val="00975FF0"/>
    <w:rsid w:val="0097603C"/>
    <w:rsid w:val="00977122"/>
    <w:rsid w:val="00977609"/>
    <w:rsid w:val="009779E1"/>
    <w:rsid w:val="00977C6A"/>
    <w:rsid w:val="00977EAC"/>
    <w:rsid w:val="0098006C"/>
    <w:rsid w:val="0098195C"/>
    <w:rsid w:val="00981B7A"/>
    <w:rsid w:val="009827C3"/>
    <w:rsid w:val="00982DAE"/>
    <w:rsid w:val="00984741"/>
    <w:rsid w:val="00984AFD"/>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4A53"/>
    <w:rsid w:val="009A52C0"/>
    <w:rsid w:val="009A5858"/>
    <w:rsid w:val="009A5940"/>
    <w:rsid w:val="009B0492"/>
    <w:rsid w:val="009B07CD"/>
    <w:rsid w:val="009B13FA"/>
    <w:rsid w:val="009B26F6"/>
    <w:rsid w:val="009B647D"/>
    <w:rsid w:val="009B66BD"/>
    <w:rsid w:val="009B6B5E"/>
    <w:rsid w:val="009B6D9D"/>
    <w:rsid w:val="009B6F94"/>
    <w:rsid w:val="009B7234"/>
    <w:rsid w:val="009C01DB"/>
    <w:rsid w:val="009C0E65"/>
    <w:rsid w:val="009C19E9"/>
    <w:rsid w:val="009C1D1B"/>
    <w:rsid w:val="009C32F8"/>
    <w:rsid w:val="009C6D75"/>
    <w:rsid w:val="009D5A5D"/>
    <w:rsid w:val="009D6D53"/>
    <w:rsid w:val="009D7467"/>
    <w:rsid w:val="009D74A6"/>
    <w:rsid w:val="009D7615"/>
    <w:rsid w:val="009E070C"/>
    <w:rsid w:val="009E0E87"/>
    <w:rsid w:val="009E1CEC"/>
    <w:rsid w:val="009E1F72"/>
    <w:rsid w:val="009E291C"/>
    <w:rsid w:val="009E55AC"/>
    <w:rsid w:val="009E5717"/>
    <w:rsid w:val="009E61B7"/>
    <w:rsid w:val="009E6829"/>
    <w:rsid w:val="009E6B15"/>
    <w:rsid w:val="009E6B6B"/>
    <w:rsid w:val="009E6FAD"/>
    <w:rsid w:val="009E7A24"/>
    <w:rsid w:val="009E7A5C"/>
    <w:rsid w:val="009E7EC4"/>
    <w:rsid w:val="009F0B0E"/>
    <w:rsid w:val="009F1DF5"/>
    <w:rsid w:val="009F1F7A"/>
    <w:rsid w:val="009F2CB9"/>
    <w:rsid w:val="009F36B4"/>
    <w:rsid w:val="009F445F"/>
    <w:rsid w:val="009F45F5"/>
    <w:rsid w:val="009F49E8"/>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10CF"/>
    <w:rsid w:val="00A22738"/>
    <w:rsid w:val="00A22FED"/>
    <w:rsid w:val="00A2356F"/>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357B6"/>
    <w:rsid w:val="00A409FF"/>
    <w:rsid w:val="00A41829"/>
    <w:rsid w:val="00A428E6"/>
    <w:rsid w:val="00A430EC"/>
    <w:rsid w:val="00A4371D"/>
    <w:rsid w:val="00A4385F"/>
    <w:rsid w:val="00A43CCA"/>
    <w:rsid w:val="00A44335"/>
    <w:rsid w:val="00A44430"/>
    <w:rsid w:val="00A44671"/>
    <w:rsid w:val="00A45F66"/>
    <w:rsid w:val="00A4645A"/>
    <w:rsid w:val="00A466D4"/>
    <w:rsid w:val="00A46F4E"/>
    <w:rsid w:val="00A472E9"/>
    <w:rsid w:val="00A47F02"/>
    <w:rsid w:val="00A51AAF"/>
    <w:rsid w:val="00A52BAB"/>
    <w:rsid w:val="00A53724"/>
    <w:rsid w:val="00A537EF"/>
    <w:rsid w:val="00A54027"/>
    <w:rsid w:val="00A5457E"/>
    <w:rsid w:val="00A548A8"/>
    <w:rsid w:val="00A54B2B"/>
    <w:rsid w:val="00A54C46"/>
    <w:rsid w:val="00A54E74"/>
    <w:rsid w:val="00A56919"/>
    <w:rsid w:val="00A56C20"/>
    <w:rsid w:val="00A60806"/>
    <w:rsid w:val="00A60856"/>
    <w:rsid w:val="00A61A54"/>
    <w:rsid w:val="00A6259E"/>
    <w:rsid w:val="00A6507B"/>
    <w:rsid w:val="00A655ED"/>
    <w:rsid w:val="00A65EE3"/>
    <w:rsid w:val="00A65F0A"/>
    <w:rsid w:val="00A66518"/>
    <w:rsid w:val="00A668C5"/>
    <w:rsid w:val="00A67F95"/>
    <w:rsid w:val="00A70362"/>
    <w:rsid w:val="00A71AAD"/>
    <w:rsid w:val="00A72629"/>
    <w:rsid w:val="00A7298F"/>
    <w:rsid w:val="00A74023"/>
    <w:rsid w:val="00A743DE"/>
    <w:rsid w:val="00A745A3"/>
    <w:rsid w:val="00A75A4F"/>
    <w:rsid w:val="00A76716"/>
    <w:rsid w:val="00A7694D"/>
    <w:rsid w:val="00A802B3"/>
    <w:rsid w:val="00A80335"/>
    <w:rsid w:val="00A805BE"/>
    <w:rsid w:val="00A82346"/>
    <w:rsid w:val="00A838DA"/>
    <w:rsid w:val="00A85727"/>
    <w:rsid w:val="00A85D8F"/>
    <w:rsid w:val="00A86A2C"/>
    <w:rsid w:val="00A86AE3"/>
    <w:rsid w:val="00A9051A"/>
    <w:rsid w:val="00A905D9"/>
    <w:rsid w:val="00A90727"/>
    <w:rsid w:val="00A91596"/>
    <w:rsid w:val="00A933E1"/>
    <w:rsid w:val="00A940B2"/>
    <w:rsid w:val="00A95BB3"/>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4B80"/>
    <w:rsid w:val="00AB696A"/>
    <w:rsid w:val="00AB7EC1"/>
    <w:rsid w:val="00AC0FE8"/>
    <w:rsid w:val="00AC1F4D"/>
    <w:rsid w:val="00AC2589"/>
    <w:rsid w:val="00AC507F"/>
    <w:rsid w:val="00AC5470"/>
    <w:rsid w:val="00AC619E"/>
    <w:rsid w:val="00AC6887"/>
    <w:rsid w:val="00AC7742"/>
    <w:rsid w:val="00AD2119"/>
    <w:rsid w:val="00AD3082"/>
    <w:rsid w:val="00AD3804"/>
    <w:rsid w:val="00AD5A07"/>
    <w:rsid w:val="00AD5AD6"/>
    <w:rsid w:val="00AD6EC3"/>
    <w:rsid w:val="00AD70AD"/>
    <w:rsid w:val="00AD7632"/>
    <w:rsid w:val="00AE131E"/>
    <w:rsid w:val="00AE22AE"/>
    <w:rsid w:val="00AE38D2"/>
    <w:rsid w:val="00AE53ED"/>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2C99"/>
    <w:rsid w:val="00B0385E"/>
    <w:rsid w:val="00B03FC2"/>
    <w:rsid w:val="00B04782"/>
    <w:rsid w:val="00B05380"/>
    <w:rsid w:val="00B05863"/>
    <w:rsid w:val="00B05962"/>
    <w:rsid w:val="00B05A7C"/>
    <w:rsid w:val="00B06EDB"/>
    <w:rsid w:val="00B1032A"/>
    <w:rsid w:val="00B1049B"/>
    <w:rsid w:val="00B1172E"/>
    <w:rsid w:val="00B11EAC"/>
    <w:rsid w:val="00B13A48"/>
    <w:rsid w:val="00B13E2C"/>
    <w:rsid w:val="00B15449"/>
    <w:rsid w:val="00B15B76"/>
    <w:rsid w:val="00B16687"/>
    <w:rsid w:val="00B16C2F"/>
    <w:rsid w:val="00B176C9"/>
    <w:rsid w:val="00B20081"/>
    <w:rsid w:val="00B23C7A"/>
    <w:rsid w:val="00B2602A"/>
    <w:rsid w:val="00B261CD"/>
    <w:rsid w:val="00B27303"/>
    <w:rsid w:val="00B27BDA"/>
    <w:rsid w:val="00B30511"/>
    <w:rsid w:val="00B30F22"/>
    <w:rsid w:val="00B312E5"/>
    <w:rsid w:val="00B31F1F"/>
    <w:rsid w:val="00B34A13"/>
    <w:rsid w:val="00B4113C"/>
    <w:rsid w:val="00B413F2"/>
    <w:rsid w:val="00B41C3C"/>
    <w:rsid w:val="00B422C6"/>
    <w:rsid w:val="00B428D4"/>
    <w:rsid w:val="00B43E59"/>
    <w:rsid w:val="00B46043"/>
    <w:rsid w:val="00B4636F"/>
    <w:rsid w:val="00B463B6"/>
    <w:rsid w:val="00B46556"/>
    <w:rsid w:val="00B468A6"/>
    <w:rsid w:val="00B46E85"/>
    <w:rsid w:val="00B47C49"/>
    <w:rsid w:val="00B47FD1"/>
    <w:rsid w:val="00B51007"/>
    <w:rsid w:val="00B516BB"/>
    <w:rsid w:val="00B51B95"/>
    <w:rsid w:val="00B53DBA"/>
    <w:rsid w:val="00B54FFC"/>
    <w:rsid w:val="00B55159"/>
    <w:rsid w:val="00B56109"/>
    <w:rsid w:val="00B5658B"/>
    <w:rsid w:val="00B567CA"/>
    <w:rsid w:val="00B6002E"/>
    <w:rsid w:val="00B606E6"/>
    <w:rsid w:val="00B608C5"/>
    <w:rsid w:val="00B61C94"/>
    <w:rsid w:val="00B6484A"/>
    <w:rsid w:val="00B657DE"/>
    <w:rsid w:val="00B65AA8"/>
    <w:rsid w:val="00B6672E"/>
    <w:rsid w:val="00B66E42"/>
    <w:rsid w:val="00B67580"/>
    <w:rsid w:val="00B712B2"/>
    <w:rsid w:val="00B714D3"/>
    <w:rsid w:val="00B726D8"/>
    <w:rsid w:val="00B735E5"/>
    <w:rsid w:val="00B73674"/>
    <w:rsid w:val="00B73E92"/>
    <w:rsid w:val="00B7466D"/>
    <w:rsid w:val="00B74BBC"/>
    <w:rsid w:val="00B7538C"/>
    <w:rsid w:val="00B75ECC"/>
    <w:rsid w:val="00B76953"/>
    <w:rsid w:val="00B77DD4"/>
    <w:rsid w:val="00B8075F"/>
    <w:rsid w:val="00B82330"/>
    <w:rsid w:val="00B848D2"/>
    <w:rsid w:val="00B84B49"/>
    <w:rsid w:val="00B84DB2"/>
    <w:rsid w:val="00B85023"/>
    <w:rsid w:val="00B871A8"/>
    <w:rsid w:val="00B873FD"/>
    <w:rsid w:val="00B8774D"/>
    <w:rsid w:val="00B87833"/>
    <w:rsid w:val="00B908D4"/>
    <w:rsid w:val="00B921E4"/>
    <w:rsid w:val="00B93959"/>
    <w:rsid w:val="00B93FC5"/>
    <w:rsid w:val="00B9426B"/>
    <w:rsid w:val="00BA18CB"/>
    <w:rsid w:val="00BA38C0"/>
    <w:rsid w:val="00BA55D1"/>
    <w:rsid w:val="00BA56A5"/>
    <w:rsid w:val="00BB0A48"/>
    <w:rsid w:val="00BB12BA"/>
    <w:rsid w:val="00BB1304"/>
    <w:rsid w:val="00BB1937"/>
    <w:rsid w:val="00BB1F15"/>
    <w:rsid w:val="00BB242A"/>
    <w:rsid w:val="00BB2949"/>
    <w:rsid w:val="00BB38AA"/>
    <w:rsid w:val="00BB3D55"/>
    <w:rsid w:val="00BB60A9"/>
    <w:rsid w:val="00BB7251"/>
    <w:rsid w:val="00BB7C42"/>
    <w:rsid w:val="00BC0826"/>
    <w:rsid w:val="00BC0BC3"/>
    <w:rsid w:val="00BC13D1"/>
    <w:rsid w:val="00BC1BC3"/>
    <w:rsid w:val="00BC20C9"/>
    <w:rsid w:val="00BC2317"/>
    <w:rsid w:val="00BC32E4"/>
    <w:rsid w:val="00BC3555"/>
    <w:rsid w:val="00BC3A26"/>
    <w:rsid w:val="00BC66DA"/>
    <w:rsid w:val="00BC6872"/>
    <w:rsid w:val="00BC68D7"/>
    <w:rsid w:val="00BD03E5"/>
    <w:rsid w:val="00BD0830"/>
    <w:rsid w:val="00BD2CE9"/>
    <w:rsid w:val="00BD2E70"/>
    <w:rsid w:val="00BD42E4"/>
    <w:rsid w:val="00BD5D0A"/>
    <w:rsid w:val="00BD67DA"/>
    <w:rsid w:val="00BD6E97"/>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5CD5"/>
    <w:rsid w:val="00C07BC7"/>
    <w:rsid w:val="00C10B1F"/>
    <w:rsid w:val="00C11561"/>
    <w:rsid w:val="00C115B5"/>
    <w:rsid w:val="00C12B51"/>
    <w:rsid w:val="00C133C9"/>
    <w:rsid w:val="00C1493D"/>
    <w:rsid w:val="00C15129"/>
    <w:rsid w:val="00C162BB"/>
    <w:rsid w:val="00C1670C"/>
    <w:rsid w:val="00C17C4B"/>
    <w:rsid w:val="00C21092"/>
    <w:rsid w:val="00C21461"/>
    <w:rsid w:val="00C22294"/>
    <w:rsid w:val="00C237F3"/>
    <w:rsid w:val="00C23E5E"/>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5CFE"/>
    <w:rsid w:val="00C36CC6"/>
    <w:rsid w:val="00C37414"/>
    <w:rsid w:val="00C37615"/>
    <w:rsid w:val="00C40080"/>
    <w:rsid w:val="00C405A7"/>
    <w:rsid w:val="00C424AD"/>
    <w:rsid w:val="00C44D4E"/>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26FB"/>
    <w:rsid w:val="00C7515F"/>
    <w:rsid w:val="00C7601C"/>
    <w:rsid w:val="00C760D4"/>
    <w:rsid w:val="00C76A1A"/>
    <w:rsid w:val="00C76B6B"/>
    <w:rsid w:val="00C7719A"/>
    <w:rsid w:val="00C776A6"/>
    <w:rsid w:val="00C77978"/>
    <w:rsid w:val="00C80D05"/>
    <w:rsid w:val="00C819E6"/>
    <w:rsid w:val="00C831CC"/>
    <w:rsid w:val="00C832AB"/>
    <w:rsid w:val="00C83895"/>
    <w:rsid w:val="00C839AE"/>
    <w:rsid w:val="00C83A13"/>
    <w:rsid w:val="00C844F8"/>
    <w:rsid w:val="00C8471C"/>
    <w:rsid w:val="00C86993"/>
    <w:rsid w:val="00C86E15"/>
    <w:rsid w:val="00C86F10"/>
    <w:rsid w:val="00C876F4"/>
    <w:rsid w:val="00C902F2"/>
    <w:rsid w:val="00C9068C"/>
    <w:rsid w:val="00C91F36"/>
    <w:rsid w:val="00C920C6"/>
    <w:rsid w:val="00C92967"/>
    <w:rsid w:val="00C94794"/>
    <w:rsid w:val="00C9651E"/>
    <w:rsid w:val="00C96A2B"/>
    <w:rsid w:val="00CA0FF2"/>
    <w:rsid w:val="00CA1636"/>
    <w:rsid w:val="00CA1914"/>
    <w:rsid w:val="00CA2A8B"/>
    <w:rsid w:val="00CA358C"/>
    <w:rsid w:val="00CA390E"/>
    <w:rsid w:val="00CA3D0C"/>
    <w:rsid w:val="00CA3EB3"/>
    <w:rsid w:val="00CA4E46"/>
    <w:rsid w:val="00CA5E5B"/>
    <w:rsid w:val="00CA654B"/>
    <w:rsid w:val="00CA6631"/>
    <w:rsid w:val="00CA6F88"/>
    <w:rsid w:val="00CA7092"/>
    <w:rsid w:val="00CB1DA9"/>
    <w:rsid w:val="00CB1F48"/>
    <w:rsid w:val="00CB26FD"/>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14F3"/>
    <w:rsid w:val="00CD22BD"/>
    <w:rsid w:val="00CD2E95"/>
    <w:rsid w:val="00CD4064"/>
    <w:rsid w:val="00CD4948"/>
    <w:rsid w:val="00CD4C7B"/>
    <w:rsid w:val="00CD4F02"/>
    <w:rsid w:val="00CD5366"/>
    <w:rsid w:val="00CD58FE"/>
    <w:rsid w:val="00CD6038"/>
    <w:rsid w:val="00CD75BC"/>
    <w:rsid w:val="00CD7EDD"/>
    <w:rsid w:val="00CE08D1"/>
    <w:rsid w:val="00CE1B38"/>
    <w:rsid w:val="00CE31BB"/>
    <w:rsid w:val="00CE42AC"/>
    <w:rsid w:val="00CE4C53"/>
    <w:rsid w:val="00CE742E"/>
    <w:rsid w:val="00CF1E1A"/>
    <w:rsid w:val="00CF27B8"/>
    <w:rsid w:val="00CF2AE8"/>
    <w:rsid w:val="00CF2BB9"/>
    <w:rsid w:val="00CF3AA3"/>
    <w:rsid w:val="00CF45C9"/>
    <w:rsid w:val="00CF4D95"/>
    <w:rsid w:val="00CF4DF3"/>
    <w:rsid w:val="00CF4F48"/>
    <w:rsid w:val="00CF5E41"/>
    <w:rsid w:val="00CF6820"/>
    <w:rsid w:val="00CF73D9"/>
    <w:rsid w:val="00D004AD"/>
    <w:rsid w:val="00D011CA"/>
    <w:rsid w:val="00D020FC"/>
    <w:rsid w:val="00D03057"/>
    <w:rsid w:val="00D0378F"/>
    <w:rsid w:val="00D03872"/>
    <w:rsid w:val="00D0507F"/>
    <w:rsid w:val="00D06125"/>
    <w:rsid w:val="00D06188"/>
    <w:rsid w:val="00D06948"/>
    <w:rsid w:val="00D10D18"/>
    <w:rsid w:val="00D12D1B"/>
    <w:rsid w:val="00D12DDB"/>
    <w:rsid w:val="00D13D29"/>
    <w:rsid w:val="00D1528D"/>
    <w:rsid w:val="00D158D1"/>
    <w:rsid w:val="00D17225"/>
    <w:rsid w:val="00D1769D"/>
    <w:rsid w:val="00D20234"/>
    <w:rsid w:val="00D209AF"/>
    <w:rsid w:val="00D21BD1"/>
    <w:rsid w:val="00D21C1F"/>
    <w:rsid w:val="00D2210F"/>
    <w:rsid w:val="00D22B9C"/>
    <w:rsid w:val="00D24065"/>
    <w:rsid w:val="00D24C0D"/>
    <w:rsid w:val="00D25208"/>
    <w:rsid w:val="00D2739D"/>
    <w:rsid w:val="00D27618"/>
    <w:rsid w:val="00D27E84"/>
    <w:rsid w:val="00D31005"/>
    <w:rsid w:val="00D33A07"/>
    <w:rsid w:val="00D33BE3"/>
    <w:rsid w:val="00D35DEB"/>
    <w:rsid w:val="00D361BF"/>
    <w:rsid w:val="00D3637C"/>
    <w:rsid w:val="00D36C63"/>
    <w:rsid w:val="00D37918"/>
    <w:rsid w:val="00D3792D"/>
    <w:rsid w:val="00D43A08"/>
    <w:rsid w:val="00D44B00"/>
    <w:rsid w:val="00D44D37"/>
    <w:rsid w:val="00D4517A"/>
    <w:rsid w:val="00D453E1"/>
    <w:rsid w:val="00D4560A"/>
    <w:rsid w:val="00D4780B"/>
    <w:rsid w:val="00D47CAD"/>
    <w:rsid w:val="00D5093B"/>
    <w:rsid w:val="00D51036"/>
    <w:rsid w:val="00D51D81"/>
    <w:rsid w:val="00D51F0F"/>
    <w:rsid w:val="00D52FC5"/>
    <w:rsid w:val="00D55E47"/>
    <w:rsid w:val="00D5676A"/>
    <w:rsid w:val="00D57475"/>
    <w:rsid w:val="00D60B82"/>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AB6"/>
    <w:rsid w:val="00D80795"/>
    <w:rsid w:val="00D80FFA"/>
    <w:rsid w:val="00D843A6"/>
    <w:rsid w:val="00D84FF9"/>
    <w:rsid w:val="00D851BD"/>
    <w:rsid w:val="00D854BE"/>
    <w:rsid w:val="00D87009"/>
    <w:rsid w:val="00D87702"/>
    <w:rsid w:val="00D87E00"/>
    <w:rsid w:val="00D87E83"/>
    <w:rsid w:val="00D9134D"/>
    <w:rsid w:val="00D914CD"/>
    <w:rsid w:val="00D919E3"/>
    <w:rsid w:val="00D9260D"/>
    <w:rsid w:val="00D92893"/>
    <w:rsid w:val="00D92DA4"/>
    <w:rsid w:val="00D92ED2"/>
    <w:rsid w:val="00D93832"/>
    <w:rsid w:val="00D93914"/>
    <w:rsid w:val="00D949E8"/>
    <w:rsid w:val="00D94AE4"/>
    <w:rsid w:val="00D96808"/>
    <w:rsid w:val="00D96D11"/>
    <w:rsid w:val="00DA29BD"/>
    <w:rsid w:val="00DA2A34"/>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294B"/>
    <w:rsid w:val="00DF4645"/>
    <w:rsid w:val="00DF71B8"/>
    <w:rsid w:val="00DF7834"/>
    <w:rsid w:val="00E00D16"/>
    <w:rsid w:val="00E01AC7"/>
    <w:rsid w:val="00E02228"/>
    <w:rsid w:val="00E0267E"/>
    <w:rsid w:val="00E042B7"/>
    <w:rsid w:val="00E04C5A"/>
    <w:rsid w:val="00E053D4"/>
    <w:rsid w:val="00E057D5"/>
    <w:rsid w:val="00E05D04"/>
    <w:rsid w:val="00E07A55"/>
    <w:rsid w:val="00E10513"/>
    <w:rsid w:val="00E107C1"/>
    <w:rsid w:val="00E1255A"/>
    <w:rsid w:val="00E131B9"/>
    <w:rsid w:val="00E131E1"/>
    <w:rsid w:val="00E147E9"/>
    <w:rsid w:val="00E1589E"/>
    <w:rsid w:val="00E16A39"/>
    <w:rsid w:val="00E16BF5"/>
    <w:rsid w:val="00E20D5B"/>
    <w:rsid w:val="00E223EE"/>
    <w:rsid w:val="00E2250E"/>
    <w:rsid w:val="00E2305F"/>
    <w:rsid w:val="00E23285"/>
    <w:rsid w:val="00E241E2"/>
    <w:rsid w:val="00E24C00"/>
    <w:rsid w:val="00E26122"/>
    <w:rsid w:val="00E262F2"/>
    <w:rsid w:val="00E2662F"/>
    <w:rsid w:val="00E271EB"/>
    <w:rsid w:val="00E3355D"/>
    <w:rsid w:val="00E337F6"/>
    <w:rsid w:val="00E340BB"/>
    <w:rsid w:val="00E353C0"/>
    <w:rsid w:val="00E37983"/>
    <w:rsid w:val="00E37E4F"/>
    <w:rsid w:val="00E4131C"/>
    <w:rsid w:val="00E41B53"/>
    <w:rsid w:val="00E41C7A"/>
    <w:rsid w:val="00E4283F"/>
    <w:rsid w:val="00E43135"/>
    <w:rsid w:val="00E447E6"/>
    <w:rsid w:val="00E44821"/>
    <w:rsid w:val="00E45739"/>
    <w:rsid w:val="00E4615A"/>
    <w:rsid w:val="00E46C08"/>
    <w:rsid w:val="00E471CF"/>
    <w:rsid w:val="00E47979"/>
    <w:rsid w:val="00E520AE"/>
    <w:rsid w:val="00E52522"/>
    <w:rsid w:val="00E52D7A"/>
    <w:rsid w:val="00E540B3"/>
    <w:rsid w:val="00E5433E"/>
    <w:rsid w:val="00E54D39"/>
    <w:rsid w:val="00E555C4"/>
    <w:rsid w:val="00E55DA6"/>
    <w:rsid w:val="00E565AA"/>
    <w:rsid w:val="00E575B2"/>
    <w:rsid w:val="00E606C4"/>
    <w:rsid w:val="00E609A3"/>
    <w:rsid w:val="00E6247A"/>
    <w:rsid w:val="00E62835"/>
    <w:rsid w:val="00E62BC9"/>
    <w:rsid w:val="00E62D26"/>
    <w:rsid w:val="00E6462F"/>
    <w:rsid w:val="00E66ABA"/>
    <w:rsid w:val="00E67116"/>
    <w:rsid w:val="00E675D5"/>
    <w:rsid w:val="00E7096B"/>
    <w:rsid w:val="00E71819"/>
    <w:rsid w:val="00E73AAB"/>
    <w:rsid w:val="00E74041"/>
    <w:rsid w:val="00E743A8"/>
    <w:rsid w:val="00E74804"/>
    <w:rsid w:val="00E7496B"/>
    <w:rsid w:val="00E74E5E"/>
    <w:rsid w:val="00E75577"/>
    <w:rsid w:val="00E76044"/>
    <w:rsid w:val="00E766EC"/>
    <w:rsid w:val="00E77645"/>
    <w:rsid w:val="00E80E77"/>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509E"/>
    <w:rsid w:val="00E96CD0"/>
    <w:rsid w:val="00E96F95"/>
    <w:rsid w:val="00EA0316"/>
    <w:rsid w:val="00EA12F9"/>
    <w:rsid w:val="00EA2F12"/>
    <w:rsid w:val="00EA3E27"/>
    <w:rsid w:val="00EA5A15"/>
    <w:rsid w:val="00EA66C9"/>
    <w:rsid w:val="00EA6F9D"/>
    <w:rsid w:val="00EA715F"/>
    <w:rsid w:val="00EA7B85"/>
    <w:rsid w:val="00EB06B2"/>
    <w:rsid w:val="00EB0784"/>
    <w:rsid w:val="00EB1303"/>
    <w:rsid w:val="00EB304C"/>
    <w:rsid w:val="00EB34AD"/>
    <w:rsid w:val="00EB378C"/>
    <w:rsid w:val="00EB4E14"/>
    <w:rsid w:val="00EB513E"/>
    <w:rsid w:val="00EB56A0"/>
    <w:rsid w:val="00EB5A68"/>
    <w:rsid w:val="00EC022D"/>
    <w:rsid w:val="00EC09D5"/>
    <w:rsid w:val="00EC230D"/>
    <w:rsid w:val="00EC340C"/>
    <w:rsid w:val="00EC4A25"/>
    <w:rsid w:val="00EC61BE"/>
    <w:rsid w:val="00EC62F8"/>
    <w:rsid w:val="00EC6700"/>
    <w:rsid w:val="00EC6C86"/>
    <w:rsid w:val="00EC6F51"/>
    <w:rsid w:val="00EC7DFE"/>
    <w:rsid w:val="00ED0457"/>
    <w:rsid w:val="00ED112E"/>
    <w:rsid w:val="00ED1ADF"/>
    <w:rsid w:val="00ED1BAA"/>
    <w:rsid w:val="00ED1EEA"/>
    <w:rsid w:val="00ED3057"/>
    <w:rsid w:val="00ED35F7"/>
    <w:rsid w:val="00ED40AC"/>
    <w:rsid w:val="00ED53CE"/>
    <w:rsid w:val="00ED6022"/>
    <w:rsid w:val="00ED608E"/>
    <w:rsid w:val="00EE00AC"/>
    <w:rsid w:val="00EE14E2"/>
    <w:rsid w:val="00EE1996"/>
    <w:rsid w:val="00EE2069"/>
    <w:rsid w:val="00EE297D"/>
    <w:rsid w:val="00EE2E97"/>
    <w:rsid w:val="00EE33A0"/>
    <w:rsid w:val="00EE384F"/>
    <w:rsid w:val="00EE3D21"/>
    <w:rsid w:val="00EE3D2C"/>
    <w:rsid w:val="00EE4F7D"/>
    <w:rsid w:val="00EE597F"/>
    <w:rsid w:val="00EE5D46"/>
    <w:rsid w:val="00EE5F79"/>
    <w:rsid w:val="00EE61B2"/>
    <w:rsid w:val="00EE671D"/>
    <w:rsid w:val="00EF0C39"/>
    <w:rsid w:val="00EF0DB9"/>
    <w:rsid w:val="00EF0E03"/>
    <w:rsid w:val="00EF34DD"/>
    <w:rsid w:val="00EF612C"/>
    <w:rsid w:val="00EF7203"/>
    <w:rsid w:val="00EF7AA9"/>
    <w:rsid w:val="00F004D9"/>
    <w:rsid w:val="00F01C6C"/>
    <w:rsid w:val="00F01C7D"/>
    <w:rsid w:val="00F025A2"/>
    <w:rsid w:val="00F03689"/>
    <w:rsid w:val="00F036E9"/>
    <w:rsid w:val="00F0428F"/>
    <w:rsid w:val="00F0432B"/>
    <w:rsid w:val="00F043D1"/>
    <w:rsid w:val="00F0476F"/>
    <w:rsid w:val="00F07388"/>
    <w:rsid w:val="00F0750E"/>
    <w:rsid w:val="00F07939"/>
    <w:rsid w:val="00F07B64"/>
    <w:rsid w:val="00F10733"/>
    <w:rsid w:val="00F11387"/>
    <w:rsid w:val="00F12DE6"/>
    <w:rsid w:val="00F141DF"/>
    <w:rsid w:val="00F155C2"/>
    <w:rsid w:val="00F177BD"/>
    <w:rsid w:val="00F2026E"/>
    <w:rsid w:val="00F206BD"/>
    <w:rsid w:val="00F2073A"/>
    <w:rsid w:val="00F2173A"/>
    <w:rsid w:val="00F2210A"/>
    <w:rsid w:val="00F239F4"/>
    <w:rsid w:val="00F23E2E"/>
    <w:rsid w:val="00F247F6"/>
    <w:rsid w:val="00F25348"/>
    <w:rsid w:val="00F25696"/>
    <w:rsid w:val="00F26EB7"/>
    <w:rsid w:val="00F275A1"/>
    <w:rsid w:val="00F3039A"/>
    <w:rsid w:val="00F31372"/>
    <w:rsid w:val="00F33041"/>
    <w:rsid w:val="00F33E2F"/>
    <w:rsid w:val="00F33E54"/>
    <w:rsid w:val="00F341BE"/>
    <w:rsid w:val="00F3485F"/>
    <w:rsid w:val="00F349D4"/>
    <w:rsid w:val="00F36CA5"/>
    <w:rsid w:val="00F36DFC"/>
    <w:rsid w:val="00F37678"/>
    <w:rsid w:val="00F37743"/>
    <w:rsid w:val="00F379D0"/>
    <w:rsid w:val="00F40AF9"/>
    <w:rsid w:val="00F41A62"/>
    <w:rsid w:val="00F42330"/>
    <w:rsid w:val="00F42540"/>
    <w:rsid w:val="00F43661"/>
    <w:rsid w:val="00F44DF5"/>
    <w:rsid w:val="00F45FE2"/>
    <w:rsid w:val="00F4610A"/>
    <w:rsid w:val="00F463C0"/>
    <w:rsid w:val="00F46B11"/>
    <w:rsid w:val="00F46F23"/>
    <w:rsid w:val="00F473BA"/>
    <w:rsid w:val="00F4749A"/>
    <w:rsid w:val="00F47CFC"/>
    <w:rsid w:val="00F521FD"/>
    <w:rsid w:val="00F52508"/>
    <w:rsid w:val="00F52DE9"/>
    <w:rsid w:val="00F54032"/>
    <w:rsid w:val="00F54A3D"/>
    <w:rsid w:val="00F54CB0"/>
    <w:rsid w:val="00F571A8"/>
    <w:rsid w:val="00F579CD"/>
    <w:rsid w:val="00F57A78"/>
    <w:rsid w:val="00F61301"/>
    <w:rsid w:val="00F61C8E"/>
    <w:rsid w:val="00F62A1D"/>
    <w:rsid w:val="00F633B4"/>
    <w:rsid w:val="00F653B8"/>
    <w:rsid w:val="00F66B03"/>
    <w:rsid w:val="00F673D2"/>
    <w:rsid w:val="00F701EF"/>
    <w:rsid w:val="00F71B89"/>
    <w:rsid w:val="00F723E3"/>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4AAD"/>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0539"/>
    <w:rsid w:val="00FB1AB2"/>
    <w:rsid w:val="00FB22A3"/>
    <w:rsid w:val="00FB3619"/>
    <w:rsid w:val="00FB36FA"/>
    <w:rsid w:val="00FB3A4D"/>
    <w:rsid w:val="00FB3D1B"/>
    <w:rsid w:val="00FB495E"/>
    <w:rsid w:val="00FB4B4C"/>
    <w:rsid w:val="00FB5272"/>
    <w:rsid w:val="00FB6501"/>
    <w:rsid w:val="00FB6F30"/>
    <w:rsid w:val="00FB7B6E"/>
    <w:rsid w:val="00FB7DA0"/>
    <w:rsid w:val="00FC091E"/>
    <w:rsid w:val="00FC0EE1"/>
    <w:rsid w:val="00FC1192"/>
    <w:rsid w:val="00FC1CD6"/>
    <w:rsid w:val="00FC26E3"/>
    <w:rsid w:val="00FC2F18"/>
    <w:rsid w:val="00FC371B"/>
    <w:rsid w:val="00FC4291"/>
    <w:rsid w:val="00FC4C5E"/>
    <w:rsid w:val="00FC784B"/>
    <w:rsid w:val="00FC788E"/>
    <w:rsid w:val="00FC7E40"/>
    <w:rsid w:val="00FD046D"/>
    <w:rsid w:val="00FD0A57"/>
    <w:rsid w:val="00FD0B21"/>
    <w:rsid w:val="00FD0C60"/>
    <w:rsid w:val="00FD1924"/>
    <w:rsid w:val="00FD1C59"/>
    <w:rsid w:val="00FD4FC8"/>
    <w:rsid w:val="00FD5CC7"/>
    <w:rsid w:val="00FD66F0"/>
    <w:rsid w:val="00FD6CD3"/>
    <w:rsid w:val="00FD6EDB"/>
    <w:rsid w:val="00FD7BD7"/>
    <w:rsid w:val="00FD7FF9"/>
    <w:rsid w:val="00FE106D"/>
    <w:rsid w:val="00FE1C0C"/>
    <w:rsid w:val="00FE251B"/>
    <w:rsid w:val="00FE278E"/>
    <w:rsid w:val="00FE2D05"/>
    <w:rsid w:val="00FE329E"/>
    <w:rsid w:val="00FE40A6"/>
    <w:rsid w:val="00FE4BA9"/>
    <w:rsid w:val="00FE520E"/>
    <w:rsid w:val="00FE6595"/>
    <w:rsid w:val="00FE6612"/>
    <w:rsid w:val="00FE6DE6"/>
    <w:rsid w:val="00FF0428"/>
    <w:rsid w:val="00FF22E4"/>
    <w:rsid w:val="00FF231F"/>
    <w:rsid w:val="00FF2C86"/>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34527FE-0643-4278-9431-51ABE6B51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P"/>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a"/>
    <w:qFormat/>
    <w:rsid w:val="00120C15"/>
    <w:pPr>
      <w:numPr>
        <w:ilvl w:val="2"/>
        <w:numId w:val="3"/>
      </w:numPr>
      <w:spacing w:after="0"/>
    </w:pPr>
    <w:rPr>
      <w:rFonts w:ascii="Times New Roman" w:eastAsia="Times New Roman" w:hAnsi="Times New Roman" w:cs="Times New Roman"/>
      <w:lang w:eastAsia="en-US"/>
    </w:rPr>
  </w:style>
  <w:style w:type="paragraph" w:customStyle="1" w:styleId="NOte">
    <w:name w:val="NOte"/>
    <w:basedOn w:val="a"/>
    <w:qFormat/>
    <w:rsid w:val="00F36CA5"/>
    <w:rPr>
      <w:rFonts w:eastAsia="맑은 고딕"/>
      <w:lang w:val="en-GB" w:eastAsia="ko-KR"/>
    </w:rPr>
  </w:style>
  <w:style w:type="paragraph" w:customStyle="1" w:styleId="Doc-title">
    <w:name w:val="Doc-title"/>
    <w:basedOn w:val="a"/>
    <w:next w:val="Doc-text2"/>
    <w:link w:val="Doc-titleChar"/>
    <w:qFormat/>
    <w:rsid w:val="00031EB1"/>
    <w:pPr>
      <w:spacing w:before="60" w:after="0"/>
      <w:ind w:left="1259" w:hanging="1259"/>
    </w:pPr>
    <w:rPr>
      <w:rFonts w:cs="Times New Roman"/>
      <w:noProof/>
      <w:lang w:val="en-GB"/>
    </w:rPr>
  </w:style>
  <w:style w:type="character" w:customStyle="1" w:styleId="Doc-titleChar">
    <w:name w:val="Doc-title Char"/>
    <w:link w:val="Doc-title"/>
    <w:qFormat/>
    <w:rsid w:val="00031EB1"/>
    <w:rPr>
      <w:rFonts w:ascii="Arial" w:eastAsia="MS Mincho" w:hAnsi="Arial"/>
      <w:noProof/>
      <w:szCs w:val="24"/>
    </w:rPr>
  </w:style>
  <w:style w:type="character" w:customStyle="1" w:styleId="TANChar">
    <w:name w:val="TAN Char"/>
    <w:link w:val="TAN"/>
    <w:qFormat/>
    <w:locked/>
    <w:rsid w:val="007C4D55"/>
    <w:rPr>
      <w:rFonts w:ascii="Arial" w:eastAsia="MS Mincho" w:hAnsi="Arial" w:cs="Arial"/>
      <w:sz w:val="18"/>
      <w:szCs w:val="24"/>
      <w:lang w:val="en-US"/>
    </w:rPr>
  </w:style>
  <w:style w:type="paragraph" w:customStyle="1" w:styleId="DECISION">
    <w:name w:val="DECISION"/>
    <w:basedOn w:val="a"/>
    <w:rsid w:val="00D21C1F"/>
    <w:pPr>
      <w:widowControl w:val="0"/>
      <w:numPr>
        <w:numId w:val="4"/>
      </w:numPr>
      <w:spacing w:before="120" w:after="120"/>
      <w:jc w:val="both"/>
    </w:pPr>
    <w:rPr>
      <w:rFonts w:eastAsia="Yu Mincho" w:cs="Times New Roman"/>
      <w:b/>
      <w:color w:val="0000FF"/>
      <w:szCs w:val="20"/>
      <w:u w:val="single"/>
      <w:lang w:val="en-GB" w:eastAsia="en-US"/>
    </w:rPr>
  </w:style>
  <w:style w:type="table" w:customStyle="1" w:styleId="11">
    <w:name w:val="표 구분선1"/>
    <w:basedOn w:val="a1"/>
    <w:next w:val="ad"/>
    <w:uiPriority w:val="59"/>
    <w:rsid w:val="00D21C1F"/>
    <w:rPr>
      <w:rFonts w:eastAsia="Yu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48847392">
      <w:bodyDiv w:val="1"/>
      <w:marLeft w:val="0"/>
      <w:marRight w:val="0"/>
      <w:marTop w:val="0"/>
      <w:marBottom w:val="0"/>
      <w:divBdr>
        <w:top w:val="none" w:sz="0" w:space="0" w:color="auto"/>
        <w:left w:val="none" w:sz="0" w:space="0" w:color="auto"/>
        <w:bottom w:val="none" w:sz="0" w:space="0" w:color="auto"/>
        <w:right w:val="none" w:sz="0" w:space="0" w:color="auto"/>
      </w:divBdr>
      <w:divsChild>
        <w:div w:id="1461651187">
          <w:marLeft w:val="590"/>
          <w:marRight w:val="0"/>
          <w:marTop w:val="60"/>
          <w:marBottom w:val="60"/>
          <w:divBdr>
            <w:top w:val="none" w:sz="0" w:space="0" w:color="auto"/>
            <w:left w:val="none" w:sz="0" w:space="0" w:color="auto"/>
            <w:bottom w:val="none" w:sz="0" w:space="0" w:color="auto"/>
            <w:right w:val="none" w:sz="0" w:space="0" w:color="auto"/>
          </w:divBdr>
        </w:div>
        <w:div w:id="1176191067">
          <w:marLeft w:val="59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09250504">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194857356">
      <w:bodyDiv w:val="1"/>
      <w:marLeft w:val="0"/>
      <w:marRight w:val="0"/>
      <w:marTop w:val="0"/>
      <w:marBottom w:val="0"/>
      <w:divBdr>
        <w:top w:val="none" w:sz="0" w:space="0" w:color="auto"/>
        <w:left w:val="none" w:sz="0" w:space="0" w:color="auto"/>
        <w:bottom w:val="none" w:sz="0" w:space="0" w:color="auto"/>
        <w:right w:val="none" w:sz="0" w:space="0" w:color="auto"/>
      </w:divBdr>
    </w:div>
    <w:div w:id="213125766">
      <w:bodyDiv w:val="1"/>
      <w:marLeft w:val="0"/>
      <w:marRight w:val="0"/>
      <w:marTop w:val="0"/>
      <w:marBottom w:val="0"/>
      <w:divBdr>
        <w:top w:val="none" w:sz="0" w:space="0" w:color="auto"/>
        <w:left w:val="none" w:sz="0" w:space="0" w:color="auto"/>
        <w:bottom w:val="none" w:sz="0" w:space="0" w:color="auto"/>
        <w:right w:val="none" w:sz="0" w:space="0" w:color="auto"/>
      </w:divBdr>
      <w:divsChild>
        <w:div w:id="1713845959">
          <w:marLeft w:val="965"/>
          <w:marRight w:val="0"/>
          <w:marTop w:val="60"/>
          <w:marBottom w:val="60"/>
          <w:divBdr>
            <w:top w:val="none" w:sz="0" w:space="0" w:color="auto"/>
            <w:left w:val="none" w:sz="0" w:space="0" w:color="auto"/>
            <w:bottom w:val="none" w:sz="0" w:space="0" w:color="auto"/>
            <w:right w:val="none" w:sz="0" w:space="0" w:color="auto"/>
          </w:divBdr>
        </w:div>
      </w:divsChild>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61900620">
      <w:bodyDiv w:val="1"/>
      <w:marLeft w:val="0"/>
      <w:marRight w:val="0"/>
      <w:marTop w:val="0"/>
      <w:marBottom w:val="0"/>
      <w:divBdr>
        <w:top w:val="none" w:sz="0" w:space="0" w:color="auto"/>
        <w:left w:val="none" w:sz="0" w:space="0" w:color="auto"/>
        <w:bottom w:val="none" w:sz="0" w:space="0" w:color="auto"/>
        <w:right w:val="none" w:sz="0" w:space="0" w:color="auto"/>
      </w:divBdr>
      <w:divsChild>
        <w:div w:id="46730060">
          <w:marLeft w:val="1210"/>
          <w:marRight w:val="0"/>
          <w:marTop w:val="60"/>
          <w:marBottom w:val="60"/>
          <w:divBdr>
            <w:top w:val="none" w:sz="0" w:space="0" w:color="auto"/>
            <w:left w:val="none" w:sz="0" w:space="0" w:color="auto"/>
            <w:bottom w:val="none" w:sz="0" w:space="0" w:color="auto"/>
            <w:right w:val="none" w:sz="0" w:space="0" w:color="auto"/>
          </w:divBdr>
        </w:div>
        <w:div w:id="1449276508">
          <w:marLeft w:val="1210"/>
          <w:marRight w:val="0"/>
          <w:marTop w:val="60"/>
          <w:marBottom w:val="60"/>
          <w:divBdr>
            <w:top w:val="none" w:sz="0" w:space="0" w:color="auto"/>
            <w:left w:val="none" w:sz="0" w:space="0" w:color="auto"/>
            <w:bottom w:val="none" w:sz="0" w:space="0" w:color="auto"/>
            <w:right w:val="none" w:sz="0" w:space="0" w:color="auto"/>
          </w:divBdr>
        </w:div>
        <w:div w:id="539899495">
          <w:marLeft w:val="1210"/>
          <w:marRight w:val="0"/>
          <w:marTop w:val="60"/>
          <w:marBottom w:val="60"/>
          <w:divBdr>
            <w:top w:val="none" w:sz="0" w:space="0" w:color="auto"/>
            <w:left w:val="none" w:sz="0" w:space="0" w:color="auto"/>
            <w:bottom w:val="none" w:sz="0" w:space="0" w:color="auto"/>
            <w:right w:val="none" w:sz="0" w:space="0" w:color="auto"/>
          </w:divBdr>
        </w:div>
      </w:divsChild>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90869298">
      <w:bodyDiv w:val="1"/>
      <w:marLeft w:val="0"/>
      <w:marRight w:val="0"/>
      <w:marTop w:val="0"/>
      <w:marBottom w:val="0"/>
      <w:divBdr>
        <w:top w:val="none" w:sz="0" w:space="0" w:color="auto"/>
        <w:left w:val="none" w:sz="0" w:space="0" w:color="auto"/>
        <w:bottom w:val="none" w:sz="0" w:space="0" w:color="auto"/>
        <w:right w:val="none" w:sz="0" w:space="0" w:color="auto"/>
      </w:divBdr>
      <w:divsChild>
        <w:div w:id="1371300657">
          <w:marLeft w:val="835"/>
          <w:marRight w:val="0"/>
          <w:marTop w:val="60"/>
          <w:marBottom w:val="60"/>
          <w:divBdr>
            <w:top w:val="none" w:sz="0" w:space="0" w:color="auto"/>
            <w:left w:val="none" w:sz="0" w:space="0" w:color="auto"/>
            <w:bottom w:val="none" w:sz="0" w:space="0" w:color="auto"/>
            <w:right w:val="none" w:sz="0" w:space="0" w:color="auto"/>
          </w:divBdr>
        </w:div>
        <w:div w:id="1076784735">
          <w:marLeft w:val="835"/>
          <w:marRight w:val="0"/>
          <w:marTop w:val="60"/>
          <w:marBottom w:val="60"/>
          <w:divBdr>
            <w:top w:val="none" w:sz="0" w:space="0" w:color="auto"/>
            <w:left w:val="none" w:sz="0" w:space="0" w:color="auto"/>
            <w:bottom w:val="none" w:sz="0" w:space="0" w:color="auto"/>
            <w:right w:val="none" w:sz="0" w:space="0" w:color="auto"/>
          </w:divBdr>
        </w:div>
        <w:div w:id="662707209">
          <w:marLeft w:val="835"/>
          <w:marRight w:val="0"/>
          <w:marTop w:val="60"/>
          <w:marBottom w:val="60"/>
          <w:divBdr>
            <w:top w:val="none" w:sz="0" w:space="0" w:color="auto"/>
            <w:left w:val="none" w:sz="0" w:space="0" w:color="auto"/>
            <w:bottom w:val="none" w:sz="0" w:space="0" w:color="auto"/>
            <w:right w:val="none" w:sz="0" w:space="0" w:color="auto"/>
          </w:divBdr>
        </w:div>
      </w:divsChild>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1409245">
      <w:bodyDiv w:val="1"/>
      <w:marLeft w:val="0"/>
      <w:marRight w:val="0"/>
      <w:marTop w:val="0"/>
      <w:marBottom w:val="0"/>
      <w:divBdr>
        <w:top w:val="none" w:sz="0" w:space="0" w:color="auto"/>
        <w:left w:val="none" w:sz="0" w:space="0" w:color="auto"/>
        <w:bottom w:val="none" w:sz="0" w:space="0" w:color="auto"/>
        <w:right w:val="none" w:sz="0" w:space="0" w:color="auto"/>
      </w:divBdr>
      <w:divsChild>
        <w:div w:id="1473133940">
          <w:marLeft w:val="835"/>
          <w:marRight w:val="0"/>
          <w:marTop w:val="60"/>
          <w:marBottom w:val="60"/>
          <w:divBdr>
            <w:top w:val="none" w:sz="0" w:space="0" w:color="auto"/>
            <w:left w:val="none" w:sz="0" w:space="0" w:color="auto"/>
            <w:bottom w:val="none" w:sz="0" w:space="0" w:color="auto"/>
            <w:right w:val="none" w:sz="0" w:space="0" w:color="auto"/>
          </w:divBdr>
        </w:div>
      </w:divsChild>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597760182">
      <w:bodyDiv w:val="1"/>
      <w:marLeft w:val="0"/>
      <w:marRight w:val="0"/>
      <w:marTop w:val="0"/>
      <w:marBottom w:val="0"/>
      <w:divBdr>
        <w:top w:val="none" w:sz="0" w:space="0" w:color="auto"/>
        <w:left w:val="none" w:sz="0" w:space="0" w:color="auto"/>
        <w:bottom w:val="none" w:sz="0" w:space="0" w:color="auto"/>
        <w:right w:val="none" w:sz="0" w:space="0" w:color="auto"/>
      </w:divBdr>
      <w:divsChild>
        <w:div w:id="716516192">
          <w:marLeft w:val="835"/>
          <w:marRight w:val="0"/>
          <w:marTop w:val="60"/>
          <w:marBottom w:val="60"/>
          <w:divBdr>
            <w:top w:val="none" w:sz="0" w:space="0" w:color="auto"/>
            <w:left w:val="none" w:sz="0" w:space="0" w:color="auto"/>
            <w:bottom w:val="none" w:sz="0" w:space="0" w:color="auto"/>
            <w:right w:val="none" w:sz="0" w:space="0" w:color="auto"/>
          </w:divBdr>
        </w:div>
      </w:divsChild>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2252051">
      <w:bodyDiv w:val="1"/>
      <w:marLeft w:val="0"/>
      <w:marRight w:val="0"/>
      <w:marTop w:val="0"/>
      <w:marBottom w:val="0"/>
      <w:divBdr>
        <w:top w:val="none" w:sz="0" w:space="0" w:color="auto"/>
        <w:left w:val="none" w:sz="0" w:space="0" w:color="auto"/>
        <w:bottom w:val="none" w:sz="0" w:space="0" w:color="auto"/>
        <w:right w:val="none" w:sz="0" w:space="0" w:color="auto"/>
      </w:divBdr>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59038751">
      <w:bodyDiv w:val="1"/>
      <w:marLeft w:val="0"/>
      <w:marRight w:val="0"/>
      <w:marTop w:val="0"/>
      <w:marBottom w:val="0"/>
      <w:divBdr>
        <w:top w:val="none" w:sz="0" w:space="0" w:color="auto"/>
        <w:left w:val="none" w:sz="0" w:space="0" w:color="auto"/>
        <w:bottom w:val="none" w:sz="0" w:space="0" w:color="auto"/>
        <w:right w:val="none" w:sz="0" w:space="0" w:color="auto"/>
      </w:divBdr>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693069832">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2405392">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10900972">
      <w:bodyDiv w:val="1"/>
      <w:marLeft w:val="0"/>
      <w:marRight w:val="0"/>
      <w:marTop w:val="0"/>
      <w:marBottom w:val="0"/>
      <w:divBdr>
        <w:top w:val="none" w:sz="0" w:space="0" w:color="auto"/>
        <w:left w:val="none" w:sz="0" w:space="0" w:color="auto"/>
        <w:bottom w:val="none" w:sz="0" w:space="0" w:color="auto"/>
        <w:right w:val="none" w:sz="0" w:space="0" w:color="auto"/>
      </w:divBdr>
    </w:div>
    <w:div w:id="852451480">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997807017">
      <w:bodyDiv w:val="1"/>
      <w:marLeft w:val="0"/>
      <w:marRight w:val="0"/>
      <w:marTop w:val="0"/>
      <w:marBottom w:val="0"/>
      <w:divBdr>
        <w:top w:val="none" w:sz="0" w:space="0" w:color="auto"/>
        <w:left w:val="none" w:sz="0" w:space="0" w:color="auto"/>
        <w:bottom w:val="none" w:sz="0" w:space="0" w:color="auto"/>
        <w:right w:val="none" w:sz="0" w:space="0" w:color="auto"/>
      </w:divBdr>
      <w:divsChild>
        <w:div w:id="1942375047">
          <w:marLeft w:val="835"/>
          <w:marRight w:val="0"/>
          <w:marTop w:val="60"/>
          <w:marBottom w:val="60"/>
          <w:divBdr>
            <w:top w:val="none" w:sz="0" w:space="0" w:color="auto"/>
            <w:left w:val="none" w:sz="0" w:space="0" w:color="auto"/>
            <w:bottom w:val="none" w:sz="0" w:space="0" w:color="auto"/>
            <w:right w:val="none" w:sz="0" w:space="0" w:color="auto"/>
          </w:divBdr>
        </w:div>
      </w:divsChild>
    </w:div>
    <w:div w:id="1045639210">
      <w:bodyDiv w:val="1"/>
      <w:marLeft w:val="0"/>
      <w:marRight w:val="0"/>
      <w:marTop w:val="0"/>
      <w:marBottom w:val="0"/>
      <w:divBdr>
        <w:top w:val="none" w:sz="0" w:space="0" w:color="auto"/>
        <w:left w:val="none" w:sz="0" w:space="0" w:color="auto"/>
        <w:bottom w:val="none" w:sz="0" w:space="0" w:color="auto"/>
        <w:right w:val="none" w:sz="0" w:space="0" w:color="auto"/>
      </w:divBdr>
      <w:divsChild>
        <w:div w:id="831946275">
          <w:marLeft w:val="36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27772320">
      <w:bodyDiv w:val="1"/>
      <w:marLeft w:val="0"/>
      <w:marRight w:val="0"/>
      <w:marTop w:val="0"/>
      <w:marBottom w:val="0"/>
      <w:divBdr>
        <w:top w:val="none" w:sz="0" w:space="0" w:color="auto"/>
        <w:left w:val="none" w:sz="0" w:space="0" w:color="auto"/>
        <w:bottom w:val="none" w:sz="0" w:space="0" w:color="auto"/>
        <w:right w:val="none" w:sz="0" w:space="0" w:color="auto"/>
      </w:divBdr>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70101821">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29866378">
      <w:bodyDiv w:val="1"/>
      <w:marLeft w:val="0"/>
      <w:marRight w:val="0"/>
      <w:marTop w:val="0"/>
      <w:marBottom w:val="0"/>
      <w:divBdr>
        <w:top w:val="none" w:sz="0" w:space="0" w:color="auto"/>
        <w:left w:val="none" w:sz="0" w:space="0" w:color="auto"/>
        <w:bottom w:val="none" w:sz="0" w:space="0" w:color="auto"/>
        <w:right w:val="none" w:sz="0" w:space="0" w:color="auto"/>
      </w:divBdr>
      <w:divsChild>
        <w:div w:id="1559439855">
          <w:marLeft w:val="590"/>
          <w:marRight w:val="0"/>
          <w:marTop w:val="60"/>
          <w:marBottom w:val="60"/>
          <w:divBdr>
            <w:top w:val="none" w:sz="0" w:space="0" w:color="auto"/>
            <w:left w:val="none" w:sz="0" w:space="0" w:color="auto"/>
            <w:bottom w:val="none" w:sz="0" w:space="0" w:color="auto"/>
            <w:right w:val="none" w:sz="0" w:space="0" w:color="auto"/>
          </w:divBdr>
        </w:div>
      </w:divsChild>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10079161">
      <w:bodyDiv w:val="1"/>
      <w:marLeft w:val="0"/>
      <w:marRight w:val="0"/>
      <w:marTop w:val="0"/>
      <w:marBottom w:val="0"/>
      <w:divBdr>
        <w:top w:val="none" w:sz="0" w:space="0" w:color="auto"/>
        <w:left w:val="none" w:sz="0" w:space="0" w:color="auto"/>
        <w:bottom w:val="none" w:sz="0" w:space="0" w:color="auto"/>
        <w:right w:val="none" w:sz="0" w:space="0" w:color="auto"/>
      </w:divBdr>
      <w:divsChild>
        <w:div w:id="2095741302">
          <w:marLeft w:val="965"/>
          <w:marRight w:val="0"/>
          <w:marTop w:val="60"/>
          <w:marBottom w:val="60"/>
          <w:divBdr>
            <w:top w:val="none" w:sz="0" w:space="0" w:color="auto"/>
            <w:left w:val="none" w:sz="0" w:space="0" w:color="auto"/>
            <w:bottom w:val="none" w:sz="0" w:space="0" w:color="auto"/>
            <w:right w:val="none" w:sz="0" w:space="0" w:color="auto"/>
          </w:divBdr>
        </w:div>
        <w:div w:id="299577570">
          <w:marLeft w:val="965"/>
          <w:marRight w:val="0"/>
          <w:marTop w:val="60"/>
          <w:marBottom w:val="60"/>
          <w:divBdr>
            <w:top w:val="none" w:sz="0" w:space="0" w:color="auto"/>
            <w:left w:val="none" w:sz="0" w:space="0" w:color="auto"/>
            <w:bottom w:val="none" w:sz="0" w:space="0" w:color="auto"/>
            <w:right w:val="none" w:sz="0" w:space="0" w:color="auto"/>
          </w:divBdr>
        </w:div>
      </w:divsChild>
    </w:div>
    <w:div w:id="1411580544">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70188170">
      <w:bodyDiv w:val="1"/>
      <w:marLeft w:val="0"/>
      <w:marRight w:val="0"/>
      <w:marTop w:val="0"/>
      <w:marBottom w:val="0"/>
      <w:divBdr>
        <w:top w:val="none" w:sz="0" w:space="0" w:color="auto"/>
        <w:left w:val="none" w:sz="0" w:space="0" w:color="auto"/>
        <w:bottom w:val="none" w:sz="0" w:space="0" w:color="auto"/>
        <w:right w:val="none" w:sz="0" w:space="0" w:color="auto"/>
      </w:divBdr>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771272763">
      <w:bodyDiv w:val="1"/>
      <w:marLeft w:val="0"/>
      <w:marRight w:val="0"/>
      <w:marTop w:val="0"/>
      <w:marBottom w:val="0"/>
      <w:divBdr>
        <w:top w:val="none" w:sz="0" w:space="0" w:color="auto"/>
        <w:left w:val="none" w:sz="0" w:space="0" w:color="auto"/>
        <w:bottom w:val="none" w:sz="0" w:space="0" w:color="auto"/>
        <w:right w:val="none" w:sz="0" w:space="0" w:color="auto"/>
      </w:divBdr>
    </w:div>
    <w:div w:id="1774126495">
      <w:bodyDiv w:val="1"/>
      <w:marLeft w:val="0"/>
      <w:marRight w:val="0"/>
      <w:marTop w:val="0"/>
      <w:marBottom w:val="0"/>
      <w:divBdr>
        <w:top w:val="none" w:sz="0" w:space="0" w:color="auto"/>
        <w:left w:val="none" w:sz="0" w:space="0" w:color="auto"/>
        <w:bottom w:val="none" w:sz="0" w:space="0" w:color="auto"/>
        <w:right w:val="none" w:sz="0" w:space="0" w:color="auto"/>
      </w:divBdr>
    </w:div>
    <w:div w:id="1819498261">
      <w:bodyDiv w:val="1"/>
      <w:marLeft w:val="0"/>
      <w:marRight w:val="0"/>
      <w:marTop w:val="0"/>
      <w:marBottom w:val="0"/>
      <w:divBdr>
        <w:top w:val="none" w:sz="0" w:space="0" w:color="auto"/>
        <w:left w:val="none" w:sz="0" w:space="0" w:color="auto"/>
        <w:bottom w:val="none" w:sz="0" w:space="0" w:color="auto"/>
        <w:right w:val="none" w:sz="0" w:space="0" w:color="auto"/>
      </w:divBdr>
      <w:divsChild>
        <w:div w:id="2077042910">
          <w:marLeft w:val="590"/>
          <w:marRight w:val="0"/>
          <w:marTop w:val="60"/>
          <w:marBottom w:val="60"/>
          <w:divBdr>
            <w:top w:val="none" w:sz="0" w:space="0" w:color="auto"/>
            <w:left w:val="none" w:sz="0" w:space="0" w:color="auto"/>
            <w:bottom w:val="none" w:sz="0" w:space="0" w:color="auto"/>
            <w:right w:val="none" w:sz="0" w:space="0" w:color="auto"/>
          </w:divBdr>
        </w:div>
      </w:divsChild>
    </w:div>
    <w:div w:id="1838810202">
      <w:bodyDiv w:val="1"/>
      <w:marLeft w:val="0"/>
      <w:marRight w:val="0"/>
      <w:marTop w:val="0"/>
      <w:marBottom w:val="0"/>
      <w:divBdr>
        <w:top w:val="none" w:sz="0" w:space="0" w:color="auto"/>
        <w:left w:val="none" w:sz="0" w:space="0" w:color="auto"/>
        <w:bottom w:val="none" w:sz="0" w:space="0" w:color="auto"/>
        <w:right w:val="none" w:sz="0" w:space="0" w:color="auto"/>
      </w:divBdr>
      <w:divsChild>
        <w:div w:id="691690328">
          <w:marLeft w:val="965"/>
          <w:marRight w:val="0"/>
          <w:marTop w:val="60"/>
          <w:marBottom w:val="60"/>
          <w:divBdr>
            <w:top w:val="none" w:sz="0" w:space="0" w:color="auto"/>
            <w:left w:val="none" w:sz="0" w:space="0" w:color="auto"/>
            <w:bottom w:val="none" w:sz="0" w:space="0" w:color="auto"/>
            <w:right w:val="none" w:sz="0" w:space="0" w:color="auto"/>
          </w:divBdr>
        </w:div>
      </w:divsChild>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30625822">
      <w:bodyDiv w:val="1"/>
      <w:marLeft w:val="0"/>
      <w:marRight w:val="0"/>
      <w:marTop w:val="0"/>
      <w:marBottom w:val="0"/>
      <w:divBdr>
        <w:top w:val="none" w:sz="0" w:space="0" w:color="auto"/>
        <w:left w:val="none" w:sz="0" w:space="0" w:color="auto"/>
        <w:bottom w:val="none" w:sz="0" w:space="0" w:color="auto"/>
        <w:right w:val="none" w:sz="0" w:space="0" w:color="auto"/>
      </w:divBdr>
    </w:div>
    <w:div w:id="1931037685">
      <w:bodyDiv w:val="1"/>
      <w:marLeft w:val="0"/>
      <w:marRight w:val="0"/>
      <w:marTop w:val="0"/>
      <w:marBottom w:val="0"/>
      <w:divBdr>
        <w:top w:val="none" w:sz="0" w:space="0" w:color="auto"/>
        <w:left w:val="none" w:sz="0" w:space="0" w:color="auto"/>
        <w:bottom w:val="none" w:sz="0" w:space="0" w:color="auto"/>
        <w:right w:val="none" w:sz="0" w:space="0" w:color="auto"/>
      </w:divBdr>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47301819">
      <w:bodyDiv w:val="1"/>
      <w:marLeft w:val="0"/>
      <w:marRight w:val="0"/>
      <w:marTop w:val="0"/>
      <w:marBottom w:val="0"/>
      <w:divBdr>
        <w:top w:val="none" w:sz="0" w:space="0" w:color="auto"/>
        <w:left w:val="none" w:sz="0" w:space="0" w:color="auto"/>
        <w:bottom w:val="none" w:sz="0" w:space="0" w:color="auto"/>
        <w:right w:val="none" w:sz="0" w:space="0" w:color="auto"/>
      </w:divBdr>
      <w:divsChild>
        <w:div w:id="1833905238">
          <w:marLeft w:val="835"/>
          <w:marRight w:val="0"/>
          <w:marTop w:val="60"/>
          <w:marBottom w:val="60"/>
          <w:divBdr>
            <w:top w:val="none" w:sz="0" w:space="0" w:color="auto"/>
            <w:left w:val="none" w:sz="0" w:space="0" w:color="auto"/>
            <w:bottom w:val="none" w:sz="0" w:space="0" w:color="auto"/>
            <w:right w:val="none" w:sz="0" w:space="0" w:color="auto"/>
          </w:divBdr>
        </w:div>
      </w:divsChild>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11641045">
      <w:bodyDiv w:val="1"/>
      <w:marLeft w:val="0"/>
      <w:marRight w:val="0"/>
      <w:marTop w:val="0"/>
      <w:marBottom w:val="0"/>
      <w:divBdr>
        <w:top w:val="none" w:sz="0" w:space="0" w:color="auto"/>
        <w:left w:val="none" w:sz="0" w:space="0" w:color="auto"/>
        <w:bottom w:val="none" w:sz="0" w:space="0" w:color="auto"/>
        <w:right w:val="none" w:sz="0" w:space="0" w:color="auto"/>
      </w:divBdr>
      <w:divsChild>
        <w:div w:id="1431857945">
          <w:marLeft w:val="835"/>
          <w:marRight w:val="0"/>
          <w:marTop w:val="60"/>
          <w:marBottom w:val="60"/>
          <w:divBdr>
            <w:top w:val="none" w:sz="0" w:space="0" w:color="auto"/>
            <w:left w:val="none" w:sz="0" w:space="0" w:color="auto"/>
            <w:bottom w:val="none" w:sz="0" w:space="0" w:color="auto"/>
            <w:right w:val="none" w:sz="0" w:space="0" w:color="auto"/>
          </w:divBdr>
        </w:div>
        <w:div w:id="739330909">
          <w:marLeft w:val="965"/>
          <w:marRight w:val="0"/>
          <w:marTop w:val="60"/>
          <w:marBottom w:val="60"/>
          <w:divBdr>
            <w:top w:val="none" w:sz="0" w:space="0" w:color="auto"/>
            <w:left w:val="none" w:sz="0" w:space="0" w:color="auto"/>
            <w:bottom w:val="none" w:sz="0" w:space="0" w:color="auto"/>
            <w:right w:val="none" w:sz="0" w:space="0" w:color="auto"/>
          </w:divBdr>
        </w:div>
        <w:div w:id="814226069">
          <w:marLeft w:val="965"/>
          <w:marRight w:val="0"/>
          <w:marTop w:val="60"/>
          <w:marBottom w:val="60"/>
          <w:divBdr>
            <w:top w:val="none" w:sz="0" w:space="0" w:color="auto"/>
            <w:left w:val="none" w:sz="0" w:space="0" w:color="auto"/>
            <w:bottom w:val="none" w:sz="0" w:space="0" w:color="auto"/>
            <w:right w:val="none" w:sz="0" w:space="0" w:color="auto"/>
          </w:divBdr>
        </w:div>
        <w:div w:id="850530560">
          <w:marLeft w:val="965"/>
          <w:marRight w:val="0"/>
          <w:marTop w:val="60"/>
          <w:marBottom w:val="60"/>
          <w:divBdr>
            <w:top w:val="none" w:sz="0" w:space="0" w:color="auto"/>
            <w:left w:val="none" w:sz="0" w:space="0" w:color="auto"/>
            <w:bottom w:val="none" w:sz="0" w:space="0" w:color="auto"/>
            <w:right w:val="none" w:sz="0" w:space="0" w:color="auto"/>
          </w:divBdr>
        </w:div>
        <w:div w:id="2031565027">
          <w:marLeft w:val="1210"/>
          <w:marRight w:val="0"/>
          <w:marTop w:val="60"/>
          <w:marBottom w:val="60"/>
          <w:divBdr>
            <w:top w:val="none" w:sz="0" w:space="0" w:color="auto"/>
            <w:left w:val="none" w:sz="0" w:space="0" w:color="auto"/>
            <w:bottom w:val="none" w:sz="0" w:space="0" w:color="auto"/>
            <w:right w:val="none" w:sz="0" w:space="0" w:color="auto"/>
          </w:divBdr>
        </w:div>
        <w:div w:id="662511333">
          <w:marLeft w:val="1210"/>
          <w:marRight w:val="0"/>
          <w:marTop w:val="60"/>
          <w:marBottom w:val="60"/>
          <w:divBdr>
            <w:top w:val="none" w:sz="0" w:space="0" w:color="auto"/>
            <w:left w:val="none" w:sz="0" w:space="0" w:color="auto"/>
            <w:bottom w:val="none" w:sz="0" w:space="0" w:color="auto"/>
            <w:right w:val="none" w:sz="0" w:space="0" w:color="auto"/>
          </w:divBdr>
        </w:div>
        <w:div w:id="147750857">
          <w:marLeft w:val="835"/>
          <w:marRight w:val="0"/>
          <w:marTop w:val="60"/>
          <w:marBottom w:val="60"/>
          <w:divBdr>
            <w:top w:val="none" w:sz="0" w:space="0" w:color="auto"/>
            <w:left w:val="none" w:sz="0" w:space="0" w:color="auto"/>
            <w:bottom w:val="none" w:sz="0" w:space="0" w:color="auto"/>
            <w:right w:val="none" w:sz="0" w:space="0" w:color="auto"/>
          </w:divBdr>
        </w:div>
        <w:div w:id="1983777078">
          <w:marLeft w:val="965"/>
          <w:marRight w:val="0"/>
          <w:marTop w:val="60"/>
          <w:marBottom w:val="60"/>
          <w:divBdr>
            <w:top w:val="none" w:sz="0" w:space="0" w:color="auto"/>
            <w:left w:val="none" w:sz="0" w:space="0" w:color="auto"/>
            <w:bottom w:val="none" w:sz="0" w:space="0" w:color="auto"/>
            <w:right w:val="none" w:sz="0" w:space="0" w:color="auto"/>
          </w:divBdr>
        </w:div>
        <w:div w:id="1510371452">
          <w:marLeft w:val="1210"/>
          <w:marRight w:val="0"/>
          <w:marTop w:val="60"/>
          <w:marBottom w:val="60"/>
          <w:divBdr>
            <w:top w:val="none" w:sz="0" w:space="0" w:color="auto"/>
            <w:left w:val="none" w:sz="0" w:space="0" w:color="auto"/>
            <w:bottom w:val="none" w:sz="0" w:space="0" w:color="auto"/>
            <w:right w:val="none" w:sz="0" w:space="0" w:color="auto"/>
          </w:divBdr>
        </w:div>
        <w:div w:id="1454403948">
          <w:marLeft w:val="1210"/>
          <w:marRight w:val="0"/>
          <w:marTop w:val="60"/>
          <w:marBottom w:val="6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68793769">
      <w:bodyDiv w:val="1"/>
      <w:marLeft w:val="0"/>
      <w:marRight w:val="0"/>
      <w:marTop w:val="0"/>
      <w:marBottom w:val="0"/>
      <w:divBdr>
        <w:top w:val="none" w:sz="0" w:space="0" w:color="auto"/>
        <w:left w:val="none" w:sz="0" w:space="0" w:color="auto"/>
        <w:bottom w:val="none" w:sz="0" w:space="0" w:color="auto"/>
        <w:right w:val="none" w:sz="0" w:space="0" w:color="auto"/>
      </w:divBdr>
      <w:divsChild>
        <w:div w:id="756488240">
          <w:marLeft w:val="590"/>
          <w:marRight w:val="0"/>
          <w:marTop w:val="60"/>
          <w:marBottom w:val="60"/>
          <w:divBdr>
            <w:top w:val="none" w:sz="0" w:space="0" w:color="auto"/>
            <w:left w:val="none" w:sz="0" w:space="0" w:color="auto"/>
            <w:bottom w:val="none" w:sz="0" w:space="0" w:color="auto"/>
            <w:right w:val="none" w:sz="0" w:space="0" w:color="auto"/>
          </w:divBdr>
        </w:div>
      </w:divsChild>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79086329">
      <w:bodyDiv w:val="1"/>
      <w:marLeft w:val="0"/>
      <w:marRight w:val="0"/>
      <w:marTop w:val="0"/>
      <w:marBottom w:val="0"/>
      <w:divBdr>
        <w:top w:val="none" w:sz="0" w:space="0" w:color="auto"/>
        <w:left w:val="none" w:sz="0" w:space="0" w:color="auto"/>
        <w:bottom w:val="none" w:sz="0" w:space="0" w:color="auto"/>
        <w:right w:val="none" w:sz="0" w:space="0" w:color="auto"/>
      </w:divBdr>
    </w:div>
    <w:div w:id="2080713918">
      <w:bodyDiv w:val="1"/>
      <w:marLeft w:val="0"/>
      <w:marRight w:val="0"/>
      <w:marTop w:val="0"/>
      <w:marBottom w:val="0"/>
      <w:divBdr>
        <w:top w:val="none" w:sz="0" w:space="0" w:color="auto"/>
        <w:left w:val="none" w:sz="0" w:space="0" w:color="auto"/>
        <w:bottom w:val="none" w:sz="0" w:space="0" w:color="auto"/>
        <w:right w:val="none" w:sz="0" w:space="0" w:color="auto"/>
      </w:divBdr>
      <w:divsChild>
        <w:div w:id="9063566">
          <w:marLeft w:val="360"/>
          <w:marRight w:val="0"/>
          <w:marTop w:val="60"/>
          <w:marBottom w:val="6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085444727">
      <w:bodyDiv w:val="1"/>
      <w:marLeft w:val="0"/>
      <w:marRight w:val="0"/>
      <w:marTop w:val="0"/>
      <w:marBottom w:val="0"/>
      <w:divBdr>
        <w:top w:val="none" w:sz="0" w:space="0" w:color="auto"/>
        <w:left w:val="none" w:sz="0" w:space="0" w:color="auto"/>
        <w:bottom w:val="none" w:sz="0" w:space="0" w:color="auto"/>
        <w:right w:val="none" w:sz="0" w:space="0" w:color="auto"/>
      </w:divBdr>
      <w:divsChild>
        <w:div w:id="1825852201">
          <w:marLeft w:val="590"/>
          <w:marRight w:val="0"/>
          <w:marTop w:val="60"/>
          <w:marBottom w:val="60"/>
          <w:divBdr>
            <w:top w:val="none" w:sz="0" w:space="0" w:color="auto"/>
            <w:left w:val="none" w:sz="0" w:space="0" w:color="auto"/>
            <w:bottom w:val="none" w:sz="0" w:space="0" w:color="auto"/>
            <w:right w:val="none" w:sz="0" w:space="0" w:color="auto"/>
          </w:divBdr>
        </w:div>
      </w:divsChild>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DE3C5-33D6-4DDD-8361-30AC120F2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6</Pages>
  <Words>2422</Words>
  <Characters>13811</Characters>
  <Application>Microsoft Office Word</Application>
  <DocSecurity>0</DocSecurity>
  <Lines>115</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16201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Seungri</dc:creator>
  <cp:keywords/>
  <dc:description/>
  <cp:lastModifiedBy>Seungri Jin (Samsung)</cp:lastModifiedBy>
  <cp:revision>47</cp:revision>
  <dcterms:created xsi:type="dcterms:W3CDTF">2025-03-27T05:01:00Z</dcterms:created>
  <dcterms:modified xsi:type="dcterms:W3CDTF">2025-05-09T02:13:00Z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D5E0481DA00A6317B9E851CD6C88CED586A1CA73053A1F4BA07D499B7E0FA2E324F5663C2D1FEEE81B569A521B4E2F1BC51F89D5ED4E0D5EA749475D9FBD572D</vt:lpwstr>
  </property>
</Properties>
</file>